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C502" w14:textId="5029F3C7" w:rsidR="002C5835" w:rsidRPr="00B51F59" w:rsidRDefault="00B7426D" w:rsidP="00B51F59">
      <w:pPr>
        <w:jc w:val="center"/>
        <w:rPr>
          <w:rFonts w:ascii="Lato" w:hAnsi="Lato" w:cs="Arial"/>
          <w:b/>
          <w:bCs/>
          <w:sz w:val="32"/>
          <w:szCs w:val="32"/>
          <w:shd w:val="clear" w:color="auto" w:fill="D9D9D9"/>
        </w:rPr>
      </w:pPr>
      <w:r w:rsidRPr="00B51F59">
        <w:rPr>
          <w:rFonts w:ascii="Lato" w:hAnsi="Lato" w:cs="Arial"/>
          <w:b/>
          <w:bCs/>
          <w:sz w:val="32"/>
          <w:szCs w:val="32"/>
          <w:shd w:val="clear" w:color="auto" w:fill="D9D9D9"/>
        </w:rPr>
        <w:t>INVITATION TO BID FOR CONSULTANCY</w:t>
      </w:r>
    </w:p>
    <w:tbl>
      <w:tblPr>
        <w:tblpPr w:leftFromText="180" w:rightFromText="180" w:vertAnchor="text" w:tblpXSpec="right" w:tblpY="1"/>
        <w:tblOverlap w:val="never"/>
        <w:tblW w:w="10055"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321"/>
        <w:gridCol w:w="2622"/>
        <w:gridCol w:w="4590"/>
        <w:gridCol w:w="2522"/>
      </w:tblGrid>
      <w:tr w:rsidR="00472275" w:rsidRPr="00D15476" w14:paraId="29E05DEE" w14:textId="77777777" w:rsidTr="003A46CD">
        <w:trPr>
          <w:trHeight w:val="976"/>
        </w:trPr>
        <w:tc>
          <w:tcPr>
            <w:tcW w:w="321" w:type="dxa"/>
            <w:shd w:val="clear" w:color="auto" w:fill="F2F2F2"/>
          </w:tcPr>
          <w:p w14:paraId="1674B58D" w14:textId="33885C88" w:rsidR="00B7426D" w:rsidRPr="00D15476" w:rsidRDefault="00F75B79" w:rsidP="005E51AC">
            <w:pPr>
              <w:spacing w:after="0"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1</w:t>
            </w:r>
          </w:p>
        </w:tc>
        <w:tc>
          <w:tcPr>
            <w:tcW w:w="2622" w:type="dxa"/>
            <w:shd w:val="clear" w:color="auto" w:fill="F2F2F2"/>
          </w:tcPr>
          <w:p w14:paraId="4D2AF397" w14:textId="77777777" w:rsidR="00E12AF7" w:rsidRDefault="00E12AF7" w:rsidP="0054575A">
            <w:pPr>
              <w:spacing w:after="0" w:line="240" w:lineRule="auto"/>
              <w:rPr>
                <w:rFonts w:ascii="Lato" w:hAnsi="Lato" w:cs="Arial"/>
                <w:b/>
                <w:color w:val="000000" w:themeColor="text1"/>
                <w:sz w:val="20"/>
                <w:szCs w:val="20"/>
              </w:rPr>
            </w:pPr>
          </w:p>
          <w:p w14:paraId="5304A9D2" w14:textId="77777777" w:rsidR="00E12AF7" w:rsidRDefault="00E12AF7" w:rsidP="0054575A">
            <w:pPr>
              <w:spacing w:after="0" w:line="240" w:lineRule="auto"/>
              <w:rPr>
                <w:rFonts w:ascii="Lato" w:hAnsi="Lato" w:cs="Arial"/>
                <w:b/>
                <w:color w:val="000000" w:themeColor="text1"/>
                <w:sz w:val="20"/>
                <w:szCs w:val="20"/>
              </w:rPr>
            </w:pPr>
          </w:p>
          <w:p w14:paraId="1665AB48" w14:textId="74F3B7E0" w:rsidR="00B7426D" w:rsidRPr="00D15476" w:rsidRDefault="00F75B79" w:rsidP="0054575A">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Title of Consultancy</w:t>
            </w:r>
          </w:p>
        </w:tc>
        <w:tc>
          <w:tcPr>
            <w:tcW w:w="7112" w:type="dxa"/>
            <w:gridSpan w:val="2"/>
          </w:tcPr>
          <w:p w14:paraId="5568A074" w14:textId="0D2B0BDB" w:rsidR="00C20275" w:rsidRPr="003D786B" w:rsidRDefault="00A42A48" w:rsidP="007934D6">
            <w:pPr>
              <w:jc w:val="both"/>
              <w:rPr>
                <w:b/>
                <w:bCs/>
              </w:rPr>
            </w:pPr>
            <w:r>
              <w:rPr>
                <w:rFonts w:ascii="Gill Sans MT" w:hAnsi="Gill Sans MT" w:cs="Arial"/>
                <w:b/>
                <w:bCs/>
                <w:color w:val="000000" w:themeColor="text1"/>
                <w:sz w:val="24"/>
                <w:szCs w:val="24"/>
              </w:rPr>
              <w:t>RE-ADVERT</w:t>
            </w:r>
            <w:r w:rsidR="006D59AB" w:rsidRPr="00F901FC">
              <w:rPr>
                <w:rFonts w:ascii="Gill Sans MT" w:hAnsi="Gill Sans MT" w:cs="Arial"/>
                <w:b/>
                <w:bCs/>
                <w:color w:val="000000" w:themeColor="text1"/>
                <w:sz w:val="24"/>
                <w:szCs w:val="24"/>
              </w:rPr>
              <w:t>I</w:t>
            </w:r>
            <w:r>
              <w:rPr>
                <w:rFonts w:ascii="Gill Sans MT" w:hAnsi="Gill Sans MT" w:cs="Arial"/>
                <w:b/>
                <w:bCs/>
                <w:color w:val="000000" w:themeColor="text1"/>
                <w:sz w:val="24"/>
                <w:szCs w:val="24"/>
              </w:rPr>
              <w:t>SEMENT F</w:t>
            </w:r>
            <w:r w:rsidRPr="00F901FC">
              <w:rPr>
                <w:rFonts w:ascii="Gill Sans MT" w:hAnsi="Gill Sans MT" w:cs="Arial"/>
                <w:b/>
                <w:bCs/>
                <w:color w:val="000000" w:themeColor="text1"/>
                <w:sz w:val="24"/>
                <w:szCs w:val="24"/>
              </w:rPr>
              <w:t>O</w:t>
            </w:r>
            <w:r>
              <w:rPr>
                <w:rFonts w:ascii="Gill Sans MT" w:hAnsi="Gill Sans MT" w:cs="Arial"/>
                <w:b/>
                <w:bCs/>
                <w:color w:val="000000" w:themeColor="text1"/>
                <w:sz w:val="24"/>
                <w:szCs w:val="24"/>
              </w:rPr>
              <w:t xml:space="preserve">R </w:t>
            </w:r>
            <w:r w:rsidR="00C20275" w:rsidRPr="00F901FC">
              <w:rPr>
                <w:rFonts w:ascii="Gill Sans MT" w:hAnsi="Gill Sans MT" w:cs="Arial"/>
                <w:b/>
                <w:bCs/>
                <w:color w:val="000000" w:themeColor="text1"/>
                <w:sz w:val="24"/>
                <w:szCs w:val="24"/>
              </w:rPr>
              <w:t>TERMS OF REFERENCE FOR THE DEVELOPMENT OF KEY CIRCULAR TRAINING CURRICULA (PLA</w:t>
            </w:r>
            <w:r w:rsidR="008A514D">
              <w:rPr>
                <w:rFonts w:ascii="Gill Sans MT" w:hAnsi="Gill Sans MT" w:cs="Arial"/>
                <w:b/>
                <w:bCs/>
                <w:color w:val="000000" w:themeColor="text1"/>
                <w:sz w:val="24"/>
                <w:szCs w:val="24"/>
              </w:rPr>
              <w:t>S</w:t>
            </w:r>
            <w:r w:rsidR="00C20275" w:rsidRPr="00F901FC">
              <w:rPr>
                <w:rFonts w:ascii="Gill Sans MT" w:hAnsi="Gill Sans MT" w:cs="Arial"/>
                <w:b/>
                <w:bCs/>
                <w:color w:val="000000" w:themeColor="text1"/>
                <w:sz w:val="24"/>
                <w:szCs w:val="24"/>
              </w:rPr>
              <w:t>TIC RECYCLING, SOLID WASTE MANAGEMENT AND GREEN PACKAGING IN SOMALIA</w:t>
            </w:r>
            <w:r w:rsidR="0092402C">
              <w:rPr>
                <w:rFonts w:ascii="Gill Sans MT" w:hAnsi="Gill Sans MT" w:cs="Arial"/>
                <w:b/>
                <w:bCs/>
                <w:color w:val="000000" w:themeColor="text1"/>
                <w:sz w:val="24"/>
                <w:szCs w:val="24"/>
              </w:rPr>
              <w:t xml:space="preserve">. </w:t>
            </w:r>
          </w:p>
        </w:tc>
      </w:tr>
      <w:tr w:rsidR="00F75B79" w:rsidRPr="00D15476" w14:paraId="0A0E09BE" w14:textId="77777777" w:rsidTr="005E51AC">
        <w:trPr>
          <w:trHeight w:val="396"/>
        </w:trPr>
        <w:tc>
          <w:tcPr>
            <w:tcW w:w="321" w:type="dxa"/>
            <w:shd w:val="clear" w:color="auto" w:fill="F2F2F2"/>
          </w:tcPr>
          <w:p w14:paraId="39163636" w14:textId="37A66433"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2</w:t>
            </w:r>
          </w:p>
        </w:tc>
        <w:tc>
          <w:tcPr>
            <w:tcW w:w="2622" w:type="dxa"/>
            <w:shd w:val="clear" w:color="auto" w:fill="F2F2F2"/>
          </w:tcPr>
          <w:p w14:paraId="242A9441" w14:textId="055ED9A3" w:rsidR="00F75B79" w:rsidRPr="00D15476" w:rsidRDefault="00F75B79" w:rsidP="00F75B79">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SCI Contracting Office</w:t>
            </w:r>
          </w:p>
        </w:tc>
        <w:tc>
          <w:tcPr>
            <w:tcW w:w="7112" w:type="dxa"/>
            <w:gridSpan w:val="2"/>
          </w:tcPr>
          <w:p w14:paraId="108644E7" w14:textId="6EBA28E2" w:rsidR="00F75B79" w:rsidRPr="009B13B1" w:rsidRDefault="00F75B79" w:rsidP="00F75B79">
            <w:pPr>
              <w:pStyle w:val="NoSpacing"/>
              <w:rPr>
                <w:rFonts w:ascii="Lato" w:hAnsi="Lato" w:cs="Arial"/>
                <w:b/>
                <w:bCs/>
                <w:color w:val="000000" w:themeColor="text1"/>
                <w:sz w:val="20"/>
                <w:szCs w:val="20"/>
              </w:rPr>
            </w:pPr>
            <w:r w:rsidRPr="009B13B1">
              <w:rPr>
                <w:rFonts w:ascii="Lato" w:hAnsi="Lato" w:cs="Arial"/>
                <w:b/>
                <w:bCs/>
                <w:color w:val="000000" w:themeColor="text1"/>
                <w:sz w:val="20"/>
                <w:szCs w:val="20"/>
              </w:rPr>
              <w:t>Save the Children Soma</w:t>
            </w:r>
            <w:r w:rsidR="003D786B" w:rsidRPr="009B13B1">
              <w:rPr>
                <w:rFonts w:ascii="Lato" w:hAnsi="Lato" w:cs="Arial"/>
                <w:b/>
                <w:bCs/>
                <w:color w:val="000000" w:themeColor="text1"/>
                <w:sz w:val="20"/>
                <w:szCs w:val="20"/>
              </w:rPr>
              <w:t>lia/land Country Office</w:t>
            </w:r>
          </w:p>
        </w:tc>
      </w:tr>
      <w:tr w:rsidR="00F75B79" w:rsidRPr="00D15476" w14:paraId="46B74336" w14:textId="77777777" w:rsidTr="00F8287A">
        <w:trPr>
          <w:trHeight w:val="890"/>
        </w:trPr>
        <w:tc>
          <w:tcPr>
            <w:tcW w:w="321" w:type="dxa"/>
            <w:shd w:val="clear" w:color="auto" w:fill="F2F2F2"/>
          </w:tcPr>
          <w:p w14:paraId="1F803A7F"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3</w:t>
            </w:r>
          </w:p>
        </w:tc>
        <w:tc>
          <w:tcPr>
            <w:tcW w:w="2622" w:type="dxa"/>
            <w:shd w:val="clear" w:color="auto" w:fill="F2F2F2"/>
          </w:tcPr>
          <w:p w14:paraId="1550D51C" w14:textId="77777777" w:rsidR="00F75B79" w:rsidRPr="00D15476" w:rsidRDefault="00F75B79" w:rsidP="00F75B79">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Period of Consultancy</w:t>
            </w:r>
          </w:p>
        </w:tc>
        <w:tc>
          <w:tcPr>
            <w:tcW w:w="7112" w:type="dxa"/>
            <w:gridSpan w:val="2"/>
          </w:tcPr>
          <w:p w14:paraId="590C44C6" w14:textId="3F9BC70A" w:rsidR="00F75B79" w:rsidRPr="00AC3246" w:rsidRDefault="008F0328" w:rsidP="003D786B">
            <w:pPr>
              <w:spacing w:after="0" w:line="240" w:lineRule="auto"/>
              <w:jc w:val="both"/>
              <w:rPr>
                <w:rFonts w:ascii="Lato" w:hAnsi="Lato" w:cs="Arial"/>
                <w:color w:val="000000" w:themeColor="text1"/>
                <w:sz w:val="20"/>
                <w:szCs w:val="20"/>
                <w:lang w:val="en-GB"/>
              </w:rPr>
            </w:pPr>
            <w:r w:rsidRPr="008F0328">
              <w:rPr>
                <w:rFonts w:ascii="Lato" w:hAnsi="Lato" w:cs="Arial"/>
                <w:color w:val="000000" w:themeColor="text1"/>
                <w:sz w:val="20"/>
                <w:szCs w:val="20"/>
                <w:lang w:val="en-GB"/>
              </w:rPr>
              <w:t xml:space="preserve">The duration of this assignment overall is </w:t>
            </w:r>
            <w:r w:rsidR="00EC13B3" w:rsidRPr="00F8287A">
              <w:rPr>
                <w:rFonts w:ascii="Lato" w:hAnsi="Lato" w:cs="Arial"/>
                <w:b/>
                <w:bCs/>
                <w:color w:val="000000" w:themeColor="text1"/>
                <w:sz w:val="20"/>
                <w:szCs w:val="20"/>
                <w:lang w:val="en-GB"/>
              </w:rPr>
              <w:t>45</w:t>
            </w:r>
            <w:r w:rsidRPr="00F8287A">
              <w:rPr>
                <w:rFonts w:ascii="Lato" w:hAnsi="Lato" w:cs="Arial"/>
                <w:b/>
                <w:bCs/>
                <w:color w:val="000000" w:themeColor="text1"/>
                <w:sz w:val="20"/>
                <w:szCs w:val="20"/>
                <w:lang w:val="en-GB"/>
              </w:rPr>
              <w:t xml:space="preserve"> days</w:t>
            </w:r>
            <w:r w:rsidRPr="008F0328">
              <w:rPr>
                <w:rFonts w:ascii="Lato" w:hAnsi="Lato" w:cs="Arial"/>
                <w:color w:val="000000" w:themeColor="text1"/>
                <w:sz w:val="20"/>
                <w:szCs w:val="20"/>
                <w:lang w:val="en-GB"/>
              </w:rPr>
              <w:t>, including preparation of the curriculum and resources as well as training of instructors. Specific schedules will be agreed upon with the selected consultant/consultancy firm.</w:t>
            </w:r>
          </w:p>
        </w:tc>
      </w:tr>
      <w:tr w:rsidR="00F75B79" w:rsidRPr="00D15476" w14:paraId="6A759BE4" w14:textId="77777777" w:rsidTr="005E51AC">
        <w:trPr>
          <w:trHeight w:val="296"/>
        </w:trPr>
        <w:tc>
          <w:tcPr>
            <w:tcW w:w="321" w:type="dxa"/>
            <w:shd w:val="clear" w:color="auto" w:fill="F2F2F2"/>
          </w:tcPr>
          <w:p w14:paraId="7F9A3BF1"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4</w:t>
            </w:r>
          </w:p>
        </w:tc>
        <w:tc>
          <w:tcPr>
            <w:tcW w:w="2622" w:type="dxa"/>
            <w:shd w:val="clear" w:color="auto" w:fill="F2F2F2"/>
          </w:tcPr>
          <w:p w14:paraId="5AFA77C6" w14:textId="77777777" w:rsidR="00F75B79" w:rsidRPr="00D15476" w:rsidRDefault="00F75B79" w:rsidP="00F75B79">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 xml:space="preserve">Consultant type required </w:t>
            </w:r>
          </w:p>
        </w:tc>
        <w:tc>
          <w:tcPr>
            <w:tcW w:w="7112" w:type="dxa"/>
            <w:gridSpan w:val="2"/>
          </w:tcPr>
          <w:p w14:paraId="55D1BE12" w14:textId="02C66311" w:rsidR="00F75B79" w:rsidRPr="00C426FB" w:rsidRDefault="00C426FB" w:rsidP="00C426FB">
            <w:pPr>
              <w:spacing w:after="0" w:line="240" w:lineRule="auto"/>
              <w:jc w:val="both"/>
              <w:rPr>
                <w:rFonts w:ascii="Lato" w:hAnsi="Lato" w:cs="Arial"/>
                <w:b/>
                <w:bCs/>
                <w:color w:val="000000" w:themeColor="text1"/>
                <w:sz w:val="20"/>
                <w:szCs w:val="20"/>
              </w:rPr>
            </w:pPr>
            <w:r w:rsidRPr="00C426FB">
              <w:rPr>
                <w:rFonts w:ascii="Lato" w:hAnsi="Lato" w:cs="Arial"/>
                <w:b/>
                <w:bCs/>
                <w:color w:val="000000" w:themeColor="text1"/>
                <w:sz w:val="20"/>
                <w:szCs w:val="20"/>
              </w:rPr>
              <w:t>Consultancy Firm</w:t>
            </w:r>
            <w:r w:rsidR="002100A9">
              <w:rPr>
                <w:rFonts w:ascii="Lato" w:hAnsi="Lato" w:cs="Arial"/>
                <w:b/>
                <w:bCs/>
                <w:color w:val="000000" w:themeColor="text1"/>
                <w:sz w:val="20"/>
                <w:szCs w:val="20"/>
              </w:rPr>
              <w:t xml:space="preserve"> (</w:t>
            </w:r>
            <w:r w:rsidR="00A4067F">
              <w:rPr>
                <w:rFonts w:ascii="Lato" w:hAnsi="Lato" w:cs="Arial"/>
                <w:b/>
                <w:bCs/>
                <w:color w:val="000000" w:themeColor="text1"/>
                <w:sz w:val="20"/>
                <w:szCs w:val="20"/>
              </w:rPr>
              <w:t>International only</w:t>
            </w:r>
            <w:r w:rsidR="002100A9">
              <w:rPr>
                <w:rFonts w:ascii="Lato" w:hAnsi="Lato" w:cs="Arial"/>
                <w:b/>
                <w:bCs/>
                <w:color w:val="000000" w:themeColor="text1"/>
                <w:sz w:val="20"/>
                <w:szCs w:val="20"/>
              </w:rPr>
              <w:t>)</w:t>
            </w:r>
          </w:p>
        </w:tc>
      </w:tr>
      <w:tr w:rsidR="00F75B79" w:rsidRPr="00D15476" w14:paraId="36A0AEC1" w14:textId="77777777" w:rsidTr="005E51AC">
        <w:trPr>
          <w:trHeight w:val="1105"/>
        </w:trPr>
        <w:tc>
          <w:tcPr>
            <w:tcW w:w="321" w:type="dxa"/>
            <w:shd w:val="clear" w:color="auto" w:fill="F2F2F2"/>
          </w:tcPr>
          <w:p w14:paraId="3CEA747C"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5</w:t>
            </w:r>
          </w:p>
        </w:tc>
        <w:tc>
          <w:tcPr>
            <w:tcW w:w="2622" w:type="dxa"/>
            <w:shd w:val="clear" w:color="auto" w:fill="F2F2F2"/>
          </w:tcPr>
          <w:p w14:paraId="0983A027" w14:textId="77777777" w:rsidR="00F75B79" w:rsidRPr="00D15476" w:rsidRDefault="00F75B79" w:rsidP="00F75B79">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Responsibility for Logistics arrangements and Costs</w:t>
            </w:r>
          </w:p>
        </w:tc>
        <w:tc>
          <w:tcPr>
            <w:tcW w:w="7112" w:type="dxa"/>
            <w:gridSpan w:val="2"/>
          </w:tcPr>
          <w:p w14:paraId="19A3A940" w14:textId="61D6D0F2" w:rsidR="0088642A" w:rsidRPr="00D15476" w:rsidRDefault="00F75B79" w:rsidP="00F75B79">
            <w:pPr>
              <w:spacing w:after="0" w:line="240" w:lineRule="auto"/>
              <w:jc w:val="both"/>
              <w:rPr>
                <w:rFonts w:ascii="Lato" w:hAnsi="Lato" w:cs="Arial"/>
                <w:color w:val="000000" w:themeColor="text1"/>
                <w:sz w:val="20"/>
                <w:szCs w:val="20"/>
              </w:rPr>
            </w:pPr>
            <w:r w:rsidRPr="00D15476">
              <w:rPr>
                <w:rFonts w:ascii="Lato" w:hAnsi="Lato" w:cs="Arial"/>
                <w:color w:val="000000" w:themeColor="text1"/>
                <w:sz w:val="20"/>
                <w:szCs w:val="20"/>
              </w:rPr>
              <w:t xml:space="preserve">Save the children will pay the consultant fee in a lump sum and will not reimburse any incurred costs during the assignment. The consultant will cover their own Logistical arrangements, costs; including food, accommodation, local transport and all cost associated with data collection work and whole activities. </w:t>
            </w:r>
          </w:p>
        </w:tc>
      </w:tr>
      <w:tr w:rsidR="00F75B79" w:rsidRPr="00D15476" w14:paraId="4E4CABD4" w14:textId="77777777" w:rsidTr="002A76EF">
        <w:trPr>
          <w:trHeight w:val="833"/>
        </w:trPr>
        <w:tc>
          <w:tcPr>
            <w:tcW w:w="321" w:type="dxa"/>
            <w:shd w:val="clear" w:color="auto" w:fill="F2F2F2"/>
          </w:tcPr>
          <w:p w14:paraId="4D5CE5EC"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6</w:t>
            </w:r>
          </w:p>
        </w:tc>
        <w:tc>
          <w:tcPr>
            <w:tcW w:w="2622" w:type="dxa"/>
            <w:shd w:val="clear" w:color="auto" w:fill="F2F2F2"/>
          </w:tcPr>
          <w:p w14:paraId="7FED7755" w14:textId="77777777" w:rsidR="00F75B79" w:rsidRPr="00D15476" w:rsidRDefault="00F75B79" w:rsidP="00F75B79">
            <w:pPr>
              <w:spacing w:after="0" w:line="240" w:lineRule="auto"/>
              <w:jc w:val="both"/>
              <w:rPr>
                <w:rFonts w:ascii="Lato" w:hAnsi="Lato" w:cs="Arial"/>
                <w:b/>
                <w:color w:val="000000" w:themeColor="text1"/>
                <w:sz w:val="20"/>
                <w:szCs w:val="20"/>
              </w:rPr>
            </w:pPr>
            <w:r w:rsidRPr="00D15476">
              <w:rPr>
                <w:rFonts w:ascii="Lato" w:hAnsi="Lato" w:cs="Arial"/>
                <w:b/>
                <w:color w:val="000000" w:themeColor="text1"/>
                <w:sz w:val="20"/>
                <w:szCs w:val="20"/>
              </w:rPr>
              <w:t>Taxation Provisions</w:t>
            </w:r>
          </w:p>
        </w:tc>
        <w:tc>
          <w:tcPr>
            <w:tcW w:w="7112" w:type="dxa"/>
            <w:gridSpan w:val="2"/>
          </w:tcPr>
          <w:p w14:paraId="5407E799" w14:textId="23A36448" w:rsidR="00F75B79" w:rsidRPr="00D15476" w:rsidRDefault="00F75B79" w:rsidP="00F75B79">
            <w:pPr>
              <w:spacing w:after="0" w:line="240" w:lineRule="auto"/>
              <w:jc w:val="both"/>
              <w:rPr>
                <w:rFonts w:ascii="Lato" w:hAnsi="Lato" w:cs="Arial"/>
                <w:color w:val="000000" w:themeColor="text1"/>
                <w:sz w:val="20"/>
                <w:szCs w:val="20"/>
              </w:rPr>
            </w:pPr>
            <w:r w:rsidRPr="00D15476">
              <w:rPr>
                <w:rFonts w:ascii="Lato" w:hAnsi="Lato" w:cs="Arial"/>
                <w:color w:val="000000" w:themeColor="text1"/>
                <w:sz w:val="20"/>
                <w:szCs w:val="20"/>
              </w:rPr>
              <w:t>The consultancy firm shall be responsible for all taxes arising from the consultancy in line with the local Tax regulations applicable at the SCI contracting office</w:t>
            </w:r>
            <w:r w:rsidR="002A76EF">
              <w:rPr>
                <w:rFonts w:ascii="Lato" w:hAnsi="Lato" w:cs="Arial"/>
                <w:color w:val="000000" w:themeColor="text1"/>
                <w:sz w:val="20"/>
                <w:szCs w:val="20"/>
              </w:rPr>
              <w:t>.</w:t>
            </w:r>
          </w:p>
        </w:tc>
      </w:tr>
      <w:tr w:rsidR="00F75B79" w:rsidRPr="00D15476" w14:paraId="44F44445" w14:textId="77777777" w:rsidTr="00AC3246">
        <w:trPr>
          <w:trHeight w:val="547"/>
        </w:trPr>
        <w:tc>
          <w:tcPr>
            <w:tcW w:w="321" w:type="dxa"/>
            <w:shd w:val="clear" w:color="auto" w:fill="F2F2F2"/>
          </w:tcPr>
          <w:p w14:paraId="6E68B649"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7</w:t>
            </w:r>
          </w:p>
        </w:tc>
        <w:tc>
          <w:tcPr>
            <w:tcW w:w="2622" w:type="dxa"/>
            <w:shd w:val="clear" w:color="auto" w:fill="F2F2F2"/>
          </w:tcPr>
          <w:p w14:paraId="4225F94B" w14:textId="77777777" w:rsidR="00F75B79" w:rsidRPr="00D15476" w:rsidRDefault="00F75B79" w:rsidP="00F75B79">
            <w:pPr>
              <w:spacing w:after="0" w:line="240" w:lineRule="auto"/>
              <w:jc w:val="both"/>
              <w:rPr>
                <w:rFonts w:ascii="Lato" w:hAnsi="Lato" w:cs="Arial"/>
                <w:b/>
                <w:color w:val="000000" w:themeColor="text1"/>
                <w:sz w:val="20"/>
                <w:szCs w:val="20"/>
              </w:rPr>
            </w:pPr>
            <w:r w:rsidRPr="00D15476">
              <w:rPr>
                <w:rFonts w:ascii="Lato" w:hAnsi="Lato" w:cs="Arial"/>
                <w:b/>
                <w:color w:val="000000" w:themeColor="text1"/>
                <w:sz w:val="20"/>
                <w:szCs w:val="20"/>
              </w:rPr>
              <w:t xml:space="preserve">Travel requirements </w:t>
            </w:r>
          </w:p>
        </w:tc>
        <w:tc>
          <w:tcPr>
            <w:tcW w:w="7112" w:type="dxa"/>
            <w:gridSpan w:val="2"/>
          </w:tcPr>
          <w:p w14:paraId="45D985F1" w14:textId="4975E82B" w:rsidR="00F75B79" w:rsidRPr="00D15476" w:rsidRDefault="00F75B79" w:rsidP="00F75B79">
            <w:pPr>
              <w:spacing w:after="0" w:line="240" w:lineRule="auto"/>
              <w:jc w:val="both"/>
              <w:rPr>
                <w:rFonts w:ascii="Lato" w:hAnsi="Lato" w:cs="Arial"/>
                <w:color w:val="000000" w:themeColor="text1"/>
                <w:sz w:val="20"/>
                <w:szCs w:val="20"/>
              </w:rPr>
            </w:pPr>
            <w:r w:rsidRPr="006A6798">
              <w:rPr>
                <w:rFonts w:ascii="Lato" w:hAnsi="Lato" w:cs="Arial"/>
                <w:color w:val="000000" w:themeColor="text1"/>
                <w:sz w:val="20"/>
                <w:szCs w:val="20"/>
              </w:rPr>
              <w:t>The consultancy firm</w:t>
            </w:r>
            <w:r w:rsidR="00A10C47">
              <w:rPr>
                <w:rFonts w:ascii="Lato" w:hAnsi="Lato" w:cs="Arial"/>
                <w:color w:val="000000" w:themeColor="text1"/>
                <w:sz w:val="20"/>
                <w:szCs w:val="20"/>
              </w:rPr>
              <w:t xml:space="preserve"> </w:t>
            </w:r>
            <w:r w:rsidRPr="006A6798">
              <w:rPr>
                <w:rFonts w:ascii="Lato" w:hAnsi="Lato" w:cs="Arial"/>
                <w:color w:val="000000" w:themeColor="text1"/>
                <w:sz w:val="20"/>
                <w:szCs w:val="20"/>
              </w:rPr>
              <w:t>will cover all travel costs (tickets) and arrange local travel to field sites.</w:t>
            </w:r>
          </w:p>
        </w:tc>
      </w:tr>
      <w:tr w:rsidR="00F75B79" w:rsidRPr="00D15476" w14:paraId="66D55F0B" w14:textId="77777777" w:rsidTr="00542956">
        <w:trPr>
          <w:trHeight w:val="841"/>
        </w:trPr>
        <w:tc>
          <w:tcPr>
            <w:tcW w:w="321" w:type="dxa"/>
            <w:shd w:val="clear" w:color="auto" w:fill="F2F2F2"/>
          </w:tcPr>
          <w:p w14:paraId="69EBDD1C"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8</w:t>
            </w:r>
          </w:p>
        </w:tc>
        <w:tc>
          <w:tcPr>
            <w:tcW w:w="2622" w:type="dxa"/>
            <w:shd w:val="clear" w:color="auto" w:fill="F2F2F2"/>
          </w:tcPr>
          <w:p w14:paraId="188E7768" w14:textId="77777777" w:rsidR="00F75B79" w:rsidRPr="00D15476" w:rsidRDefault="00F75B79" w:rsidP="00F75B79">
            <w:pPr>
              <w:spacing w:after="0" w:line="240" w:lineRule="auto"/>
              <w:jc w:val="both"/>
              <w:rPr>
                <w:rFonts w:ascii="Lato" w:hAnsi="Lato" w:cs="Arial"/>
                <w:b/>
                <w:color w:val="000000" w:themeColor="text1"/>
                <w:sz w:val="20"/>
                <w:szCs w:val="20"/>
              </w:rPr>
            </w:pPr>
            <w:r w:rsidRPr="00D15476">
              <w:rPr>
                <w:rFonts w:ascii="Lato" w:hAnsi="Lato" w:cs="Arial"/>
                <w:b/>
                <w:color w:val="000000" w:themeColor="text1"/>
                <w:sz w:val="20"/>
                <w:szCs w:val="20"/>
              </w:rPr>
              <w:t>Security requirements</w:t>
            </w:r>
          </w:p>
        </w:tc>
        <w:tc>
          <w:tcPr>
            <w:tcW w:w="7112" w:type="dxa"/>
            <w:gridSpan w:val="2"/>
          </w:tcPr>
          <w:p w14:paraId="2C878A67" w14:textId="190D9F77" w:rsidR="00F75B79" w:rsidRPr="00D15476" w:rsidRDefault="00F75B79" w:rsidP="00F75B79">
            <w:pPr>
              <w:spacing w:after="0" w:line="240" w:lineRule="auto"/>
              <w:jc w:val="both"/>
              <w:rPr>
                <w:rFonts w:ascii="Lato" w:hAnsi="Lato" w:cs="Arial"/>
                <w:color w:val="000000" w:themeColor="text1"/>
                <w:sz w:val="20"/>
                <w:szCs w:val="20"/>
              </w:rPr>
            </w:pPr>
            <w:r w:rsidRPr="00D15476">
              <w:rPr>
                <w:rFonts w:ascii="Lato" w:hAnsi="Lato" w:cs="Arial"/>
                <w:color w:val="000000" w:themeColor="text1"/>
                <w:sz w:val="20"/>
                <w:szCs w:val="20"/>
              </w:rPr>
              <w:t xml:space="preserve">The consultancy firm will comply with standard of Save the Children Security procedures, including the completion of SCI online security training (applicable to international consultants) prior to travel to Somalia.  </w:t>
            </w:r>
          </w:p>
        </w:tc>
      </w:tr>
      <w:tr w:rsidR="00F75B79" w:rsidRPr="00D15476" w14:paraId="523EA49F" w14:textId="77777777" w:rsidTr="00BA62D8">
        <w:trPr>
          <w:trHeight w:val="1540"/>
        </w:trPr>
        <w:tc>
          <w:tcPr>
            <w:tcW w:w="321" w:type="dxa"/>
            <w:shd w:val="clear" w:color="auto" w:fill="F2F2F2"/>
          </w:tcPr>
          <w:p w14:paraId="22AC09BB" w14:textId="77777777" w:rsidR="00F75B79" w:rsidRPr="00D15476" w:rsidRDefault="00F75B79" w:rsidP="005E51AC">
            <w:pPr>
              <w:spacing w:after="0" w:line="240" w:lineRule="auto"/>
              <w:ind w:hanging="128"/>
              <w:jc w:val="center"/>
              <w:rPr>
                <w:rFonts w:ascii="Lato" w:hAnsi="Lato" w:cs="Arial"/>
                <w:color w:val="000000" w:themeColor="text1"/>
                <w:sz w:val="20"/>
                <w:szCs w:val="20"/>
                <w:highlight w:val="yellow"/>
              </w:rPr>
            </w:pPr>
            <w:r w:rsidRPr="00D15476">
              <w:rPr>
                <w:rFonts w:ascii="Lato" w:hAnsi="Lato" w:cs="Arial"/>
                <w:color w:val="000000" w:themeColor="text1"/>
                <w:sz w:val="20"/>
                <w:szCs w:val="20"/>
              </w:rPr>
              <w:t>9</w:t>
            </w:r>
          </w:p>
        </w:tc>
        <w:tc>
          <w:tcPr>
            <w:tcW w:w="2622" w:type="dxa"/>
            <w:shd w:val="clear" w:color="auto" w:fill="F2F2F2"/>
          </w:tcPr>
          <w:p w14:paraId="3CFE1184" w14:textId="594A764C" w:rsidR="00F75B79" w:rsidRPr="00886058" w:rsidRDefault="00F75B79" w:rsidP="00F75B79">
            <w:pPr>
              <w:spacing w:after="0" w:line="240" w:lineRule="auto"/>
              <w:jc w:val="both"/>
              <w:rPr>
                <w:rFonts w:ascii="Lato" w:hAnsi="Lato" w:cs="Arial"/>
                <w:b/>
                <w:color w:val="000000" w:themeColor="text1"/>
                <w:sz w:val="20"/>
                <w:szCs w:val="20"/>
              </w:rPr>
            </w:pPr>
            <w:r w:rsidRPr="00886058">
              <w:rPr>
                <w:rFonts w:ascii="Lato" w:hAnsi="Lato" w:cs="Arial"/>
                <w:b/>
                <w:color w:val="000000" w:themeColor="text1"/>
                <w:sz w:val="20"/>
                <w:szCs w:val="20"/>
              </w:rPr>
              <w:t>Professional quality and Expertise</w:t>
            </w:r>
          </w:p>
        </w:tc>
        <w:tc>
          <w:tcPr>
            <w:tcW w:w="7112" w:type="dxa"/>
            <w:gridSpan w:val="2"/>
          </w:tcPr>
          <w:p w14:paraId="26550EF0" w14:textId="01F4CD90" w:rsidR="002A76EF" w:rsidRPr="00E919FA" w:rsidRDefault="00F75B79" w:rsidP="009C3659">
            <w:pPr>
              <w:jc w:val="both"/>
              <w:rPr>
                <w:rFonts w:ascii="Lato" w:eastAsia="Times New Roman" w:hAnsi="Lato"/>
                <w:color w:val="222A35"/>
                <w:sz w:val="20"/>
                <w:szCs w:val="20"/>
                <w:lang w:val="en"/>
              </w:rPr>
            </w:pPr>
            <w:r w:rsidRPr="00E919FA">
              <w:rPr>
                <w:rFonts w:ascii="Lato" w:eastAsia="Times New Roman" w:hAnsi="Lato"/>
                <w:color w:val="222A35"/>
                <w:sz w:val="20"/>
                <w:szCs w:val="20"/>
                <w:lang w:val="en"/>
              </w:rPr>
              <w:t>The following are the minimum requirements for the Consultant Firm</w:t>
            </w:r>
            <w:r w:rsidR="00A10C47" w:rsidRPr="00E919FA">
              <w:rPr>
                <w:rFonts w:ascii="Lato" w:eastAsia="Times New Roman" w:hAnsi="Lato"/>
                <w:color w:val="222A35"/>
                <w:sz w:val="20"/>
                <w:szCs w:val="20"/>
                <w:lang w:val="en"/>
              </w:rPr>
              <w:t xml:space="preserve"> </w:t>
            </w:r>
            <w:r w:rsidRPr="00E919FA">
              <w:rPr>
                <w:rFonts w:ascii="Lato" w:eastAsia="Times New Roman" w:hAnsi="Lato"/>
                <w:color w:val="222A35"/>
                <w:sz w:val="20"/>
                <w:szCs w:val="20"/>
                <w:lang w:val="en"/>
              </w:rPr>
              <w:t>to be considered for carrying out the assignment.</w:t>
            </w:r>
          </w:p>
          <w:p w14:paraId="79F43E3C" w14:textId="7B0E7B46"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
                <w:iCs/>
                <w:sz w:val="20"/>
                <w:szCs w:val="20"/>
              </w:rPr>
            </w:pPr>
            <w:r w:rsidRPr="00E919FA">
              <w:rPr>
                <w:rFonts w:ascii="Lato" w:hAnsi="Lato" w:cstheme="minorHAnsi"/>
                <w:sz w:val="20"/>
                <w:szCs w:val="20"/>
              </w:rPr>
              <w:t xml:space="preserve">Advanced University degree in education, </w:t>
            </w:r>
            <w:r w:rsidR="00926235">
              <w:rPr>
                <w:rFonts w:ascii="Lato" w:hAnsi="Lato" w:cstheme="minorHAnsi"/>
                <w:sz w:val="20"/>
                <w:szCs w:val="20"/>
              </w:rPr>
              <w:t>L</w:t>
            </w:r>
            <w:r w:rsidRPr="00E919FA">
              <w:rPr>
                <w:rFonts w:ascii="Lato" w:hAnsi="Lato" w:cstheme="minorHAnsi"/>
                <w:sz w:val="20"/>
                <w:szCs w:val="20"/>
              </w:rPr>
              <w:t>earning psychology or Pedagogy, economics, environment or related field</w:t>
            </w:r>
          </w:p>
          <w:p w14:paraId="2A04849A"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
                <w:iCs/>
                <w:sz w:val="20"/>
                <w:szCs w:val="20"/>
              </w:rPr>
            </w:pPr>
            <w:r w:rsidRPr="00E919FA">
              <w:rPr>
                <w:rFonts w:ascii="Lato" w:hAnsi="Lato" w:cstheme="minorHAnsi"/>
                <w:sz w:val="20"/>
                <w:szCs w:val="20"/>
              </w:rPr>
              <w:t>At least 7 years’ experience in market-oriented curriculum development and training, especially in circular economy or related field</w:t>
            </w:r>
          </w:p>
          <w:p w14:paraId="0A5FC4B7"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
                <w:iCs/>
                <w:sz w:val="20"/>
                <w:szCs w:val="20"/>
              </w:rPr>
            </w:pPr>
            <w:r w:rsidRPr="00E919FA">
              <w:rPr>
                <w:rFonts w:ascii="Lato" w:hAnsi="Lato" w:cstheme="minorHAnsi"/>
                <w:sz w:val="20"/>
                <w:szCs w:val="20"/>
              </w:rPr>
              <w:t>Experience in client-</w:t>
            </w:r>
            <w:proofErr w:type="spellStart"/>
            <w:r w:rsidRPr="00E919FA">
              <w:rPr>
                <w:rFonts w:ascii="Lato" w:hAnsi="Lato" w:cstheme="minorHAnsi"/>
                <w:sz w:val="20"/>
                <w:szCs w:val="20"/>
              </w:rPr>
              <w:t>centered</w:t>
            </w:r>
            <w:proofErr w:type="spellEnd"/>
            <w:r w:rsidRPr="00E919FA">
              <w:rPr>
                <w:rFonts w:ascii="Lato" w:hAnsi="Lato" w:cstheme="minorHAnsi"/>
                <w:sz w:val="20"/>
                <w:szCs w:val="20"/>
              </w:rPr>
              <w:t xml:space="preserve"> training development and facilitation including the use of participatory tools for information harvesting.</w:t>
            </w:r>
          </w:p>
          <w:p w14:paraId="170A5FDF"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
                <w:iCs/>
                <w:sz w:val="20"/>
                <w:szCs w:val="20"/>
              </w:rPr>
            </w:pPr>
            <w:r w:rsidRPr="00E919FA">
              <w:rPr>
                <w:rFonts w:ascii="Lato" w:hAnsi="Lato" w:cstheme="minorHAnsi"/>
                <w:sz w:val="20"/>
                <w:szCs w:val="20"/>
              </w:rPr>
              <w:t>Demonstrated experience and proven record in employment or workforce development using market systems approach</w:t>
            </w:r>
          </w:p>
          <w:p w14:paraId="040CBB1E"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
                <w:iCs/>
                <w:sz w:val="20"/>
                <w:szCs w:val="20"/>
              </w:rPr>
            </w:pPr>
            <w:r w:rsidRPr="00E919FA">
              <w:rPr>
                <w:rFonts w:ascii="Lato" w:hAnsi="Lato" w:cstheme="minorHAnsi"/>
                <w:sz w:val="20"/>
                <w:szCs w:val="20"/>
              </w:rPr>
              <w:t>demonstrated ability to produce clear, compelling, and succinct analytical report wide variety of stakeholders including the private sector that inform quality curriculum development.</w:t>
            </w:r>
          </w:p>
          <w:p w14:paraId="77731DD9"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
                <w:iCs/>
                <w:sz w:val="20"/>
                <w:szCs w:val="20"/>
              </w:rPr>
            </w:pPr>
            <w:r w:rsidRPr="00E919FA">
              <w:rPr>
                <w:rFonts w:ascii="Lato" w:hAnsi="Lato" w:cstheme="minorHAnsi"/>
                <w:sz w:val="20"/>
                <w:szCs w:val="20"/>
              </w:rPr>
              <w:t>Excellent communication and documentation skills.</w:t>
            </w:r>
          </w:p>
          <w:p w14:paraId="164D17A1"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Cs/>
                <w:iCs/>
                <w:sz w:val="20"/>
                <w:szCs w:val="20"/>
              </w:rPr>
            </w:pPr>
            <w:r w:rsidRPr="00E919FA">
              <w:rPr>
                <w:rFonts w:ascii="Lato" w:hAnsi="Lato" w:cstheme="minorHAnsi"/>
                <w:bCs/>
                <w:iCs/>
                <w:sz w:val="20"/>
                <w:szCs w:val="20"/>
                <w:lang w:val="en-US"/>
              </w:rPr>
              <w:t>Strong background and experience in using participatory design process during curriculum development process to align to client needs. ·</w:t>
            </w:r>
          </w:p>
          <w:p w14:paraId="26903077"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Cs/>
                <w:iCs/>
                <w:sz w:val="20"/>
                <w:szCs w:val="20"/>
              </w:rPr>
            </w:pPr>
            <w:r w:rsidRPr="00E919FA">
              <w:rPr>
                <w:rFonts w:ascii="Lato" w:hAnsi="Lato" w:cstheme="minorHAnsi"/>
                <w:bCs/>
                <w:iCs/>
                <w:sz w:val="20"/>
                <w:szCs w:val="20"/>
                <w:lang w:val="en-US"/>
              </w:rPr>
              <w:t xml:space="preserve">Demonstrable experience in conducting research prior to curriculum development especially in a context </w:t>
            </w:r>
            <w:proofErr w:type="gramStart"/>
            <w:r w:rsidRPr="00E919FA">
              <w:rPr>
                <w:rFonts w:ascii="Lato" w:hAnsi="Lato" w:cstheme="minorHAnsi"/>
                <w:bCs/>
                <w:iCs/>
                <w:sz w:val="20"/>
                <w:szCs w:val="20"/>
                <w:lang w:val="en-US"/>
              </w:rPr>
              <w:t>similar to</w:t>
            </w:r>
            <w:proofErr w:type="gramEnd"/>
            <w:r w:rsidRPr="00E919FA">
              <w:rPr>
                <w:rFonts w:ascii="Lato" w:hAnsi="Lato" w:cstheme="minorHAnsi"/>
                <w:bCs/>
                <w:iCs/>
                <w:sz w:val="20"/>
                <w:szCs w:val="20"/>
                <w:lang w:val="en-US"/>
              </w:rPr>
              <w:t xml:space="preserve"> Somalia. ·</w:t>
            </w:r>
          </w:p>
          <w:p w14:paraId="324EA927" w14:textId="77777777" w:rsidR="002B658A"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Cs/>
                <w:iCs/>
                <w:sz w:val="20"/>
                <w:szCs w:val="20"/>
              </w:rPr>
            </w:pPr>
            <w:r w:rsidRPr="00E919FA">
              <w:rPr>
                <w:rFonts w:ascii="Lato" w:hAnsi="Lato" w:cstheme="minorHAnsi"/>
                <w:bCs/>
                <w:iCs/>
                <w:sz w:val="20"/>
                <w:szCs w:val="20"/>
                <w:lang w:val="en-US"/>
              </w:rPr>
              <w:t>demonstrated ability to produce clear, compelling, and succinct but client-centered curricula that can be adapted and replicated by learning.</w:t>
            </w:r>
          </w:p>
          <w:p w14:paraId="50F1405A" w14:textId="5AD8EAB1" w:rsidR="00F75B79" w:rsidRPr="00E919FA" w:rsidRDefault="002B658A" w:rsidP="002B658A">
            <w:pPr>
              <w:pStyle w:val="ListParagraph"/>
              <w:numPr>
                <w:ilvl w:val="0"/>
                <w:numId w:val="10"/>
              </w:numPr>
              <w:autoSpaceDE w:val="0"/>
              <w:autoSpaceDN w:val="0"/>
              <w:adjustRightInd w:val="0"/>
              <w:spacing w:line="276" w:lineRule="auto"/>
              <w:jc w:val="both"/>
              <w:rPr>
                <w:rFonts w:ascii="Lato" w:hAnsi="Lato" w:cstheme="minorHAnsi"/>
                <w:bCs/>
                <w:iCs/>
                <w:sz w:val="20"/>
                <w:szCs w:val="20"/>
              </w:rPr>
            </w:pPr>
            <w:r w:rsidRPr="00E919FA">
              <w:rPr>
                <w:rFonts w:ascii="Lato" w:hAnsi="Lato" w:cstheme="minorHAnsi"/>
                <w:bCs/>
                <w:iCs/>
                <w:sz w:val="20"/>
                <w:szCs w:val="20"/>
                <w:lang w:val="en-US"/>
              </w:rPr>
              <w:t>Excellent communication and documentation skill</w:t>
            </w:r>
          </w:p>
        </w:tc>
      </w:tr>
      <w:tr w:rsidR="00551AF4" w:rsidRPr="00D15476" w14:paraId="3C337307" w14:textId="77777777" w:rsidTr="005E51AC">
        <w:trPr>
          <w:trHeight w:hRule="exact" w:val="614"/>
        </w:trPr>
        <w:tc>
          <w:tcPr>
            <w:tcW w:w="321" w:type="dxa"/>
            <w:tcBorders>
              <w:bottom w:val="single" w:sz="4" w:space="0" w:color="auto"/>
            </w:tcBorders>
            <w:shd w:val="clear" w:color="auto" w:fill="F2F2F2"/>
          </w:tcPr>
          <w:p w14:paraId="66D984AB" w14:textId="77777777" w:rsidR="00551AF4" w:rsidRPr="00D15476" w:rsidRDefault="00551AF4" w:rsidP="005E51AC">
            <w:pPr>
              <w:spacing w:after="0" w:line="240" w:lineRule="auto"/>
              <w:ind w:hanging="128"/>
              <w:rPr>
                <w:rFonts w:ascii="Lato" w:hAnsi="Lato" w:cs="Arial"/>
                <w:color w:val="000000" w:themeColor="text1"/>
                <w:sz w:val="20"/>
                <w:szCs w:val="20"/>
              </w:rPr>
            </w:pPr>
          </w:p>
        </w:tc>
        <w:tc>
          <w:tcPr>
            <w:tcW w:w="9734" w:type="dxa"/>
            <w:gridSpan w:val="3"/>
            <w:tcBorders>
              <w:bottom w:val="single" w:sz="4" w:space="0" w:color="auto"/>
            </w:tcBorders>
            <w:shd w:val="clear" w:color="auto" w:fill="F2F2F2"/>
          </w:tcPr>
          <w:p w14:paraId="756852CA" w14:textId="77777777" w:rsidR="00551AF4" w:rsidRPr="00D15476" w:rsidRDefault="00551AF4" w:rsidP="00551AF4">
            <w:pPr>
              <w:spacing w:after="0" w:line="240" w:lineRule="auto"/>
              <w:jc w:val="both"/>
              <w:rPr>
                <w:rFonts w:ascii="Lato" w:hAnsi="Lato" w:cs="Arial"/>
                <w:b/>
                <w:color w:val="000000" w:themeColor="text1"/>
                <w:sz w:val="20"/>
                <w:szCs w:val="20"/>
              </w:rPr>
            </w:pPr>
            <w:r w:rsidRPr="00D15476">
              <w:rPr>
                <w:rFonts w:ascii="Lato" w:hAnsi="Lato" w:cs="Arial"/>
                <w:b/>
                <w:color w:val="000000" w:themeColor="text1"/>
                <w:sz w:val="20"/>
                <w:szCs w:val="20"/>
              </w:rPr>
              <w:t>11</w:t>
            </w:r>
            <w:r w:rsidRPr="00D15476">
              <w:rPr>
                <w:rFonts w:ascii="Lato" w:hAnsi="Lato" w:cs="Arial"/>
                <w:b/>
                <w:color w:val="000000" w:themeColor="text1"/>
                <w:sz w:val="20"/>
                <w:szCs w:val="20"/>
              </w:rPr>
              <w:tab/>
              <w:t>EVALUATION CRITERIA</w:t>
            </w:r>
          </w:p>
          <w:p w14:paraId="02CE377D" w14:textId="2A4C5777" w:rsidR="00551AF4" w:rsidRPr="000C1B2D" w:rsidRDefault="00551AF4" w:rsidP="00551AF4">
            <w:pPr>
              <w:spacing w:after="0" w:line="240" w:lineRule="auto"/>
              <w:jc w:val="both"/>
              <w:rPr>
                <w:rFonts w:ascii="Lato" w:hAnsi="Lato" w:cs="Arial"/>
                <w:b/>
                <w:color w:val="000000" w:themeColor="text1"/>
                <w:sz w:val="20"/>
                <w:szCs w:val="20"/>
              </w:rPr>
            </w:pPr>
            <w:r w:rsidRPr="000C1B2D">
              <w:rPr>
                <w:rFonts w:ascii="Lato" w:hAnsi="Lato" w:cs="Arial"/>
                <w:b/>
                <w:color w:val="000000" w:themeColor="text1"/>
                <w:sz w:val="20"/>
                <w:szCs w:val="20"/>
              </w:rPr>
              <w:t>The proposals submitted by consulting companies will be evaluated based on the following criteria:</w:t>
            </w:r>
          </w:p>
        </w:tc>
      </w:tr>
      <w:tr w:rsidR="00551AF4" w:rsidRPr="00D15476" w14:paraId="0D2F1921" w14:textId="77777777" w:rsidTr="005E51AC">
        <w:trPr>
          <w:trHeight w:hRule="exact" w:val="525"/>
        </w:trPr>
        <w:tc>
          <w:tcPr>
            <w:tcW w:w="321" w:type="dxa"/>
            <w:tcBorders>
              <w:bottom w:val="single" w:sz="4" w:space="0" w:color="auto"/>
            </w:tcBorders>
            <w:shd w:val="clear" w:color="auto" w:fill="F2F2F2"/>
          </w:tcPr>
          <w:p w14:paraId="2C6416E9" w14:textId="77777777" w:rsidR="00551AF4" w:rsidRPr="00D15476" w:rsidRDefault="00551AF4" w:rsidP="005E51AC">
            <w:pPr>
              <w:spacing w:after="0" w:line="240" w:lineRule="auto"/>
              <w:ind w:hanging="128"/>
              <w:rPr>
                <w:rFonts w:ascii="Lato" w:hAnsi="Lato" w:cs="Arial"/>
                <w:color w:val="000000" w:themeColor="text1"/>
                <w:sz w:val="20"/>
                <w:szCs w:val="20"/>
              </w:rPr>
            </w:pPr>
          </w:p>
        </w:tc>
        <w:tc>
          <w:tcPr>
            <w:tcW w:w="7212" w:type="dxa"/>
            <w:gridSpan w:val="2"/>
            <w:tcBorders>
              <w:bottom w:val="single" w:sz="4" w:space="0" w:color="auto"/>
            </w:tcBorders>
            <w:shd w:val="clear" w:color="auto" w:fill="F2F2F2"/>
          </w:tcPr>
          <w:p w14:paraId="16CFA677" w14:textId="717C570B" w:rsidR="00551AF4" w:rsidRPr="00C91FF8" w:rsidRDefault="00551AF4" w:rsidP="00551AF4">
            <w:pPr>
              <w:spacing w:after="0" w:line="240" w:lineRule="auto"/>
              <w:rPr>
                <w:rFonts w:ascii="Lato" w:hAnsi="Lato" w:cs="Arial"/>
                <w:b/>
                <w:color w:val="000000" w:themeColor="text1"/>
                <w:sz w:val="28"/>
                <w:szCs w:val="28"/>
              </w:rPr>
            </w:pPr>
            <w:r w:rsidRPr="00C91FF8">
              <w:rPr>
                <w:rFonts w:ascii="Lato" w:hAnsi="Lato" w:cs="Arial"/>
                <w:b/>
                <w:color w:val="000000" w:themeColor="text1"/>
                <w:sz w:val="28"/>
                <w:szCs w:val="28"/>
              </w:rPr>
              <w:t>Essential Criteria</w:t>
            </w:r>
          </w:p>
        </w:tc>
        <w:tc>
          <w:tcPr>
            <w:tcW w:w="2522" w:type="dxa"/>
            <w:tcBorders>
              <w:bottom w:val="single" w:sz="4" w:space="0" w:color="auto"/>
            </w:tcBorders>
          </w:tcPr>
          <w:p w14:paraId="3731D116" w14:textId="064CB7F1" w:rsidR="00551AF4" w:rsidRPr="00C91FF8" w:rsidRDefault="00551AF4" w:rsidP="00551AF4">
            <w:pPr>
              <w:spacing w:after="0" w:line="240" w:lineRule="auto"/>
              <w:jc w:val="center"/>
              <w:rPr>
                <w:rFonts w:ascii="Lato" w:hAnsi="Lato" w:cs="Arial"/>
                <w:b/>
                <w:color w:val="000000" w:themeColor="text1"/>
                <w:sz w:val="28"/>
                <w:szCs w:val="28"/>
              </w:rPr>
            </w:pPr>
            <w:r w:rsidRPr="00C91FF8">
              <w:rPr>
                <w:rFonts w:ascii="Lato" w:hAnsi="Lato" w:cs="Arial"/>
                <w:b/>
                <w:color w:val="000000" w:themeColor="text1"/>
                <w:sz w:val="28"/>
                <w:szCs w:val="28"/>
              </w:rPr>
              <w:t>Pass/Fail</w:t>
            </w:r>
          </w:p>
        </w:tc>
      </w:tr>
      <w:tr w:rsidR="00551AF4" w:rsidRPr="00D15476" w14:paraId="0C6F8F13" w14:textId="77777777" w:rsidTr="00FA473B">
        <w:trPr>
          <w:trHeight w:hRule="exact" w:val="1431"/>
        </w:trPr>
        <w:tc>
          <w:tcPr>
            <w:tcW w:w="321" w:type="dxa"/>
            <w:tcBorders>
              <w:bottom w:val="single" w:sz="4" w:space="0" w:color="auto"/>
            </w:tcBorders>
            <w:shd w:val="clear" w:color="auto" w:fill="F2F2F2"/>
          </w:tcPr>
          <w:p w14:paraId="52DFB579" w14:textId="72D37126" w:rsidR="00551AF4" w:rsidRPr="00D15476" w:rsidRDefault="00551AF4"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1</w:t>
            </w:r>
          </w:p>
        </w:tc>
        <w:tc>
          <w:tcPr>
            <w:tcW w:w="7212" w:type="dxa"/>
            <w:gridSpan w:val="2"/>
            <w:tcBorders>
              <w:bottom w:val="single" w:sz="4" w:space="0" w:color="auto"/>
            </w:tcBorders>
            <w:shd w:val="clear" w:color="auto" w:fill="F2F2F2"/>
          </w:tcPr>
          <w:p w14:paraId="44A9D872" w14:textId="032A33C8" w:rsidR="00551AF4" w:rsidRPr="00EE6A61" w:rsidRDefault="00551AF4" w:rsidP="00551AF4">
            <w:pPr>
              <w:spacing w:after="0" w:line="240" w:lineRule="auto"/>
              <w:jc w:val="both"/>
              <w:rPr>
                <w:rFonts w:ascii="Lato" w:hAnsi="Lato" w:cs="Arial"/>
                <w:bCs/>
                <w:color w:val="000000" w:themeColor="text1"/>
              </w:rPr>
            </w:pPr>
            <w:r w:rsidRPr="00EE6A61">
              <w:rPr>
                <w:rFonts w:ascii="Lato" w:hAnsi="Lato" w:cs="Arial"/>
                <w:bCs/>
                <w:color w:val="000000" w:themeColor="text1"/>
              </w:rPr>
              <w:t>The Bidder and its staff agree and Sign to comply with SCI policies embedded below at this ITB. The Bidder is to download below listed items, read, understand and sign off appropriate section in below.</w:t>
            </w:r>
          </w:p>
          <w:p w14:paraId="42E16468" w14:textId="77777777" w:rsidR="00551AF4" w:rsidRPr="00EE6A61" w:rsidRDefault="00551AF4" w:rsidP="00551AF4">
            <w:pPr>
              <w:spacing w:after="0" w:line="240" w:lineRule="auto"/>
              <w:jc w:val="both"/>
              <w:rPr>
                <w:rFonts w:ascii="Lato" w:hAnsi="Lato" w:cs="Arial"/>
                <w:bCs/>
                <w:color w:val="000000" w:themeColor="text1"/>
              </w:rPr>
            </w:pPr>
            <w:r w:rsidRPr="00EE6A61">
              <w:rPr>
                <w:rFonts w:ascii="Lato" w:hAnsi="Lato" w:cs="Arial"/>
                <w:bCs/>
                <w:color w:val="000000" w:themeColor="text1"/>
              </w:rPr>
              <w:t>a) Terms &amp; Conditions of Bidding</w:t>
            </w:r>
          </w:p>
          <w:p w14:paraId="38CAB974" w14:textId="2F90D658" w:rsidR="00551AF4" w:rsidRPr="00EE6A61" w:rsidRDefault="00551AF4" w:rsidP="00551AF4">
            <w:pPr>
              <w:spacing w:after="0" w:line="240" w:lineRule="auto"/>
              <w:jc w:val="both"/>
              <w:rPr>
                <w:rFonts w:ascii="Lato" w:hAnsi="Lato" w:cs="Arial"/>
                <w:bCs/>
                <w:color w:val="000000" w:themeColor="text1"/>
              </w:rPr>
            </w:pPr>
            <w:r w:rsidRPr="00EE6A61">
              <w:rPr>
                <w:rFonts w:ascii="Lato" w:hAnsi="Lato" w:cs="Arial"/>
                <w:bCs/>
                <w:color w:val="000000" w:themeColor="text1"/>
              </w:rPr>
              <w:t>b) Supplier Sustainability Policy and the included mandatory policies</w:t>
            </w:r>
          </w:p>
          <w:p w14:paraId="6B41C0FD" w14:textId="1D728EBC" w:rsidR="00551AF4" w:rsidRPr="00EE6A61" w:rsidRDefault="00551AF4" w:rsidP="00551AF4">
            <w:pPr>
              <w:spacing w:after="0" w:line="240" w:lineRule="auto"/>
              <w:jc w:val="both"/>
              <w:rPr>
                <w:rFonts w:ascii="Lato" w:hAnsi="Lato" w:cs="Arial"/>
                <w:bCs/>
                <w:color w:val="000000" w:themeColor="text1"/>
              </w:rPr>
            </w:pPr>
          </w:p>
        </w:tc>
        <w:tc>
          <w:tcPr>
            <w:tcW w:w="2522" w:type="dxa"/>
            <w:tcBorders>
              <w:bottom w:val="single" w:sz="4" w:space="0" w:color="auto"/>
            </w:tcBorders>
            <w:vAlign w:val="center"/>
          </w:tcPr>
          <w:p w14:paraId="5495A88A" w14:textId="627BB1A1" w:rsidR="00551AF4" w:rsidRPr="00C91FF8" w:rsidRDefault="00551AF4" w:rsidP="00551AF4">
            <w:pPr>
              <w:spacing w:after="0" w:line="240" w:lineRule="auto"/>
              <w:jc w:val="center"/>
              <w:rPr>
                <w:rFonts w:ascii="Lato" w:hAnsi="Lato" w:cs="Arial"/>
                <w:b/>
                <w:color w:val="000000" w:themeColor="text1"/>
                <w:sz w:val="24"/>
                <w:szCs w:val="24"/>
              </w:rPr>
            </w:pPr>
            <w:r w:rsidRPr="00C91FF8">
              <w:rPr>
                <w:rFonts w:ascii="Lato" w:hAnsi="Lato" w:cs="Arial"/>
                <w:b/>
                <w:color w:val="000000" w:themeColor="text1"/>
                <w:sz w:val="24"/>
                <w:szCs w:val="24"/>
              </w:rPr>
              <w:t>Pass/Fail</w:t>
            </w:r>
          </w:p>
        </w:tc>
      </w:tr>
      <w:tr w:rsidR="00551AF4" w:rsidRPr="00D15476" w14:paraId="6D9A43A9" w14:textId="77777777" w:rsidTr="00145071">
        <w:trPr>
          <w:trHeight w:hRule="exact" w:val="2458"/>
        </w:trPr>
        <w:tc>
          <w:tcPr>
            <w:tcW w:w="321" w:type="dxa"/>
            <w:tcBorders>
              <w:bottom w:val="single" w:sz="4" w:space="0" w:color="auto"/>
            </w:tcBorders>
            <w:shd w:val="clear" w:color="auto" w:fill="F2F2F2"/>
          </w:tcPr>
          <w:p w14:paraId="1708CEA0" w14:textId="1EFB340A" w:rsidR="00551AF4" w:rsidRPr="00D15476" w:rsidRDefault="00B311DC" w:rsidP="005E51AC">
            <w:pPr>
              <w:spacing w:after="0"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2</w:t>
            </w:r>
          </w:p>
        </w:tc>
        <w:tc>
          <w:tcPr>
            <w:tcW w:w="7212" w:type="dxa"/>
            <w:gridSpan w:val="2"/>
            <w:tcBorders>
              <w:bottom w:val="single" w:sz="4" w:space="0" w:color="auto"/>
            </w:tcBorders>
            <w:shd w:val="clear" w:color="auto" w:fill="F2F2F2"/>
          </w:tcPr>
          <w:p w14:paraId="04CC242D" w14:textId="77777777" w:rsidR="00297289" w:rsidRPr="00D1449C" w:rsidRDefault="00297289" w:rsidP="00297289">
            <w:pPr>
              <w:spacing w:after="0" w:line="240" w:lineRule="auto"/>
              <w:jc w:val="both"/>
              <w:rPr>
                <w:rFonts w:ascii="Arial" w:hAnsi="Arial" w:cs="Arial"/>
                <w:bCs/>
                <w:color w:val="000000" w:themeColor="text1"/>
                <w:sz w:val="24"/>
                <w:szCs w:val="24"/>
              </w:rPr>
            </w:pPr>
            <w:r w:rsidRPr="00D1449C">
              <w:rPr>
                <w:rFonts w:ascii="Arial" w:hAnsi="Arial" w:cs="Arial"/>
                <w:bCs/>
                <w:color w:val="000000" w:themeColor="text1"/>
                <w:sz w:val="24"/>
                <w:szCs w:val="24"/>
              </w:rPr>
              <w:t xml:space="preserve">The bidder must provide </w:t>
            </w:r>
            <w:r w:rsidRPr="00D1449C">
              <w:rPr>
                <w:rFonts w:ascii="Arial" w:hAnsi="Arial" w:cs="Arial"/>
                <w:b/>
                <w:bCs/>
                <w:color w:val="000000" w:themeColor="text1"/>
                <w:sz w:val="24"/>
                <w:szCs w:val="24"/>
              </w:rPr>
              <w:t>official documentation</w:t>
            </w:r>
            <w:r w:rsidRPr="00D1449C">
              <w:rPr>
                <w:rFonts w:ascii="Arial" w:hAnsi="Arial" w:cs="Arial"/>
                <w:bCs/>
                <w:color w:val="000000" w:themeColor="text1"/>
                <w:sz w:val="24"/>
                <w:szCs w:val="24"/>
              </w:rPr>
              <w:t xml:space="preserve"> that demonstrates their </w:t>
            </w:r>
            <w:r w:rsidRPr="00D1449C">
              <w:rPr>
                <w:rFonts w:ascii="Arial" w:hAnsi="Arial" w:cs="Arial"/>
                <w:b/>
                <w:bCs/>
                <w:color w:val="000000" w:themeColor="text1"/>
                <w:sz w:val="24"/>
                <w:szCs w:val="24"/>
              </w:rPr>
              <w:t>legal status and professional registration</w:t>
            </w:r>
            <w:r w:rsidRPr="00D1449C">
              <w:rPr>
                <w:rFonts w:ascii="Arial" w:hAnsi="Arial" w:cs="Arial"/>
                <w:bCs/>
                <w:color w:val="000000" w:themeColor="text1"/>
                <w:sz w:val="24"/>
                <w:szCs w:val="24"/>
              </w:rPr>
              <w:t>, including but not limited to:</w:t>
            </w:r>
          </w:p>
          <w:p w14:paraId="26948740" w14:textId="77777777" w:rsidR="00297289" w:rsidRPr="00D1449C" w:rsidRDefault="00297289" w:rsidP="00297289">
            <w:pPr>
              <w:numPr>
                <w:ilvl w:val="0"/>
                <w:numId w:val="13"/>
              </w:numPr>
              <w:spacing w:after="0" w:line="240" w:lineRule="auto"/>
              <w:jc w:val="both"/>
              <w:rPr>
                <w:rFonts w:ascii="Arial" w:hAnsi="Arial" w:cs="Arial"/>
                <w:bCs/>
                <w:color w:val="000000" w:themeColor="text1"/>
                <w:sz w:val="24"/>
                <w:szCs w:val="24"/>
              </w:rPr>
            </w:pPr>
            <w:r w:rsidRPr="00D1449C">
              <w:rPr>
                <w:rFonts w:ascii="Arial" w:hAnsi="Arial" w:cs="Arial"/>
                <w:b/>
                <w:bCs/>
                <w:color w:val="000000" w:themeColor="text1"/>
                <w:sz w:val="24"/>
                <w:szCs w:val="24"/>
              </w:rPr>
              <w:t>Valid certifications</w:t>
            </w:r>
            <w:r w:rsidRPr="00D1449C">
              <w:rPr>
                <w:rFonts w:ascii="Arial" w:hAnsi="Arial" w:cs="Arial"/>
                <w:bCs/>
                <w:color w:val="000000" w:themeColor="text1"/>
                <w:sz w:val="24"/>
                <w:szCs w:val="24"/>
              </w:rPr>
              <w:t xml:space="preserve"> related to the field of expertise</w:t>
            </w:r>
          </w:p>
          <w:p w14:paraId="2B155EDE" w14:textId="77777777" w:rsidR="00297289" w:rsidRPr="00D1449C" w:rsidRDefault="00297289" w:rsidP="00297289">
            <w:pPr>
              <w:numPr>
                <w:ilvl w:val="0"/>
                <w:numId w:val="13"/>
              </w:numPr>
              <w:spacing w:after="0" w:line="240" w:lineRule="auto"/>
              <w:jc w:val="both"/>
              <w:rPr>
                <w:rFonts w:ascii="Arial" w:hAnsi="Arial" w:cs="Arial"/>
                <w:bCs/>
                <w:color w:val="000000" w:themeColor="text1"/>
                <w:sz w:val="24"/>
                <w:szCs w:val="24"/>
              </w:rPr>
            </w:pPr>
            <w:r w:rsidRPr="00D1449C">
              <w:rPr>
                <w:rFonts w:ascii="Arial" w:hAnsi="Arial" w:cs="Arial"/>
                <w:b/>
                <w:bCs/>
                <w:color w:val="000000" w:themeColor="text1"/>
                <w:sz w:val="24"/>
                <w:szCs w:val="24"/>
              </w:rPr>
              <w:t>Registration certificates</w:t>
            </w:r>
            <w:r w:rsidRPr="00D1449C">
              <w:rPr>
                <w:rFonts w:ascii="Arial" w:hAnsi="Arial" w:cs="Arial"/>
                <w:bCs/>
                <w:color w:val="000000" w:themeColor="text1"/>
                <w:sz w:val="24"/>
                <w:szCs w:val="24"/>
              </w:rPr>
              <w:t xml:space="preserve"> issued by relevant authorities</w:t>
            </w:r>
          </w:p>
          <w:p w14:paraId="6DE54276" w14:textId="77777777" w:rsidR="00297289" w:rsidRPr="00D1449C" w:rsidRDefault="00297289" w:rsidP="00297289">
            <w:pPr>
              <w:numPr>
                <w:ilvl w:val="0"/>
                <w:numId w:val="13"/>
              </w:numPr>
              <w:spacing w:after="0" w:line="240" w:lineRule="auto"/>
              <w:jc w:val="both"/>
              <w:rPr>
                <w:rFonts w:ascii="Arial" w:hAnsi="Arial" w:cs="Arial"/>
                <w:bCs/>
                <w:color w:val="000000" w:themeColor="text1"/>
                <w:sz w:val="24"/>
                <w:szCs w:val="24"/>
              </w:rPr>
            </w:pPr>
            <w:r w:rsidRPr="00D1449C">
              <w:rPr>
                <w:rFonts w:ascii="Arial" w:hAnsi="Arial" w:cs="Arial"/>
                <w:bCs/>
                <w:color w:val="000000" w:themeColor="text1"/>
                <w:sz w:val="24"/>
                <w:szCs w:val="24"/>
              </w:rPr>
              <w:t xml:space="preserve">Any other legal documents verifying the entity's authorization to operate, such as </w:t>
            </w:r>
            <w:r w:rsidRPr="00D1449C">
              <w:rPr>
                <w:rFonts w:ascii="Arial" w:hAnsi="Arial" w:cs="Arial"/>
                <w:b/>
                <w:bCs/>
                <w:color w:val="000000" w:themeColor="text1"/>
                <w:sz w:val="24"/>
                <w:szCs w:val="24"/>
              </w:rPr>
              <w:t>business licenses</w:t>
            </w:r>
            <w:r w:rsidRPr="00D1449C">
              <w:rPr>
                <w:rFonts w:ascii="Arial" w:hAnsi="Arial" w:cs="Arial"/>
                <w:bCs/>
                <w:color w:val="000000" w:themeColor="text1"/>
                <w:sz w:val="24"/>
                <w:szCs w:val="24"/>
              </w:rPr>
              <w:t xml:space="preserve"> or </w:t>
            </w:r>
            <w:r w:rsidRPr="00D1449C">
              <w:rPr>
                <w:rFonts w:ascii="Arial" w:hAnsi="Arial" w:cs="Arial"/>
                <w:b/>
                <w:bCs/>
                <w:color w:val="000000" w:themeColor="text1"/>
                <w:sz w:val="24"/>
                <w:szCs w:val="24"/>
              </w:rPr>
              <w:t>accreditation</w:t>
            </w:r>
            <w:r w:rsidRPr="00D1449C">
              <w:rPr>
                <w:rFonts w:ascii="Arial" w:hAnsi="Arial" w:cs="Arial"/>
                <w:bCs/>
                <w:color w:val="000000" w:themeColor="text1"/>
                <w:sz w:val="24"/>
                <w:szCs w:val="24"/>
              </w:rPr>
              <w:t xml:space="preserve"> from recognized regulatory bodies.</w:t>
            </w:r>
          </w:p>
          <w:p w14:paraId="47EB8300" w14:textId="4AB6C0C3" w:rsidR="009F31A7" w:rsidRPr="00EE6A61" w:rsidRDefault="009F31A7" w:rsidP="00A813EC">
            <w:pPr>
              <w:spacing w:after="0" w:line="240" w:lineRule="auto"/>
              <w:jc w:val="both"/>
              <w:rPr>
                <w:rFonts w:ascii="Lato" w:hAnsi="Lato" w:cs="Arial"/>
                <w:bCs/>
                <w:color w:val="000000" w:themeColor="text1"/>
              </w:rPr>
            </w:pPr>
          </w:p>
        </w:tc>
        <w:tc>
          <w:tcPr>
            <w:tcW w:w="2522" w:type="dxa"/>
            <w:tcBorders>
              <w:bottom w:val="single" w:sz="4" w:space="0" w:color="auto"/>
            </w:tcBorders>
            <w:vAlign w:val="center"/>
          </w:tcPr>
          <w:p w14:paraId="310D7DA7" w14:textId="5CC50419" w:rsidR="00551AF4" w:rsidRPr="00C91FF8" w:rsidRDefault="00551AF4" w:rsidP="00551AF4">
            <w:pPr>
              <w:spacing w:after="0" w:line="240" w:lineRule="auto"/>
              <w:jc w:val="center"/>
              <w:rPr>
                <w:rFonts w:ascii="Lato" w:hAnsi="Lato" w:cs="Arial"/>
                <w:b/>
                <w:color w:val="000000" w:themeColor="text1"/>
                <w:sz w:val="24"/>
                <w:szCs w:val="24"/>
              </w:rPr>
            </w:pPr>
            <w:r w:rsidRPr="00C91FF8">
              <w:rPr>
                <w:rFonts w:ascii="Lato" w:hAnsi="Lato" w:cs="Arial"/>
                <w:b/>
                <w:color w:val="000000" w:themeColor="text1"/>
                <w:sz w:val="24"/>
                <w:szCs w:val="24"/>
              </w:rPr>
              <w:t>Pass/Fail</w:t>
            </w:r>
          </w:p>
        </w:tc>
      </w:tr>
      <w:tr w:rsidR="00551AF4" w:rsidRPr="00D15476" w14:paraId="0290719C" w14:textId="77777777" w:rsidTr="005E51AC">
        <w:trPr>
          <w:trHeight w:hRule="exact" w:val="415"/>
        </w:trPr>
        <w:tc>
          <w:tcPr>
            <w:tcW w:w="321" w:type="dxa"/>
            <w:tcBorders>
              <w:bottom w:val="single" w:sz="4" w:space="0" w:color="auto"/>
            </w:tcBorders>
            <w:shd w:val="clear" w:color="auto" w:fill="F2F2F2"/>
          </w:tcPr>
          <w:p w14:paraId="3ED75966" w14:textId="77777777" w:rsidR="00551AF4" w:rsidRPr="00D15476" w:rsidRDefault="00551AF4" w:rsidP="005E51AC">
            <w:pPr>
              <w:spacing w:after="0" w:line="240" w:lineRule="auto"/>
              <w:ind w:hanging="128"/>
              <w:jc w:val="center"/>
              <w:rPr>
                <w:rFonts w:ascii="Lato" w:hAnsi="Lato" w:cs="Arial"/>
                <w:color w:val="000000" w:themeColor="text1"/>
                <w:sz w:val="20"/>
                <w:szCs w:val="20"/>
              </w:rPr>
            </w:pPr>
          </w:p>
        </w:tc>
        <w:tc>
          <w:tcPr>
            <w:tcW w:w="9734" w:type="dxa"/>
            <w:gridSpan w:val="3"/>
          </w:tcPr>
          <w:p w14:paraId="59ADFB59" w14:textId="6079F8B9" w:rsidR="00551AF4" w:rsidRPr="005D11F9" w:rsidRDefault="00551AF4" w:rsidP="00551AF4">
            <w:pPr>
              <w:spacing w:after="0" w:line="240" w:lineRule="auto"/>
              <w:rPr>
                <w:rFonts w:ascii="Lato" w:hAnsi="Lato" w:cs="Arial"/>
                <w:b/>
                <w:color w:val="000000" w:themeColor="text1"/>
                <w:sz w:val="24"/>
                <w:szCs w:val="24"/>
              </w:rPr>
            </w:pPr>
            <w:r w:rsidRPr="005D11F9">
              <w:rPr>
                <w:rFonts w:ascii="Lato" w:hAnsi="Lato" w:cs="Arial"/>
                <w:b/>
                <w:color w:val="000000" w:themeColor="text1"/>
                <w:sz w:val="24"/>
                <w:szCs w:val="24"/>
              </w:rPr>
              <w:t>Capability Criteria (Technical Evaluation):</w:t>
            </w:r>
          </w:p>
        </w:tc>
      </w:tr>
      <w:tr w:rsidR="00403EED" w:rsidRPr="00D15476" w14:paraId="5708565D" w14:textId="77777777" w:rsidTr="00403EED">
        <w:trPr>
          <w:trHeight w:hRule="exact" w:val="1570"/>
        </w:trPr>
        <w:tc>
          <w:tcPr>
            <w:tcW w:w="321" w:type="dxa"/>
            <w:tcBorders>
              <w:bottom w:val="single" w:sz="4" w:space="0" w:color="auto"/>
            </w:tcBorders>
            <w:shd w:val="clear" w:color="auto" w:fill="F2F2F2"/>
          </w:tcPr>
          <w:p w14:paraId="2FDA3D2F" w14:textId="22651C93" w:rsidR="00403EED" w:rsidRPr="00D15476" w:rsidRDefault="00B311DC" w:rsidP="00886058">
            <w:pPr>
              <w:spacing w:after="0"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3</w:t>
            </w:r>
          </w:p>
        </w:tc>
        <w:tc>
          <w:tcPr>
            <w:tcW w:w="9734" w:type="dxa"/>
            <w:gridSpan w:val="3"/>
          </w:tcPr>
          <w:p w14:paraId="1CD4307F" w14:textId="77777777" w:rsidR="00403EED" w:rsidRDefault="00403EED" w:rsidP="00E75262">
            <w:pPr>
              <w:spacing w:after="0" w:line="240" w:lineRule="auto"/>
              <w:jc w:val="both"/>
              <w:rPr>
                <w:rFonts w:ascii="Lato" w:hAnsi="Lato" w:cs="Arial"/>
                <w:sz w:val="20"/>
                <w:szCs w:val="20"/>
                <w:lang w:val="en-GB"/>
              </w:rPr>
            </w:pPr>
            <w:r w:rsidRPr="00D15476">
              <w:rPr>
                <w:rFonts w:ascii="Lato" w:hAnsi="Lato" w:cs="Arial"/>
                <w:sz w:val="20"/>
                <w:szCs w:val="20"/>
                <w:lang w:val="en-GB"/>
              </w:rPr>
              <w:t xml:space="preserve">Detailed technical proposal with clear </w:t>
            </w:r>
            <w:r>
              <w:rPr>
                <w:rFonts w:ascii="Lato" w:hAnsi="Lato" w:cs="Arial"/>
                <w:sz w:val="20"/>
                <w:szCs w:val="20"/>
                <w:lang w:val="en-GB"/>
              </w:rPr>
              <w:t>understanding of the TOR and M</w:t>
            </w:r>
            <w:r w:rsidRPr="00D15476">
              <w:rPr>
                <w:rFonts w:ascii="Lato" w:hAnsi="Lato" w:cs="Arial"/>
                <w:sz w:val="20"/>
                <w:szCs w:val="20"/>
                <w:lang w:val="en-GB"/>
              </w:rPr>
              <w:t xml:space="preserve">ethodology of how the consultant intends to conduct </w:t>
            </w:r>
            <w:r>
              <w:rPr>
                <w:rFonts w:ascii="Lato" w:hAnsi="Lato" w:cs="Arial"/>
                <w:sz w:val="20"/>
                <w:szCs w:val="20"/>
                <w:lang w:val="en-GB"/>
              </w:rPr>
              <w:t xml:space="preserve">assignment with </w:t>
            </w:r>
            <w:r w:rsidRPr="00D15476">
              <w:rPr>
                <w:rFonts w:ascii="Lato" w:hAnsi="Lato" w:cs="Arial"/>
                <w:sz w:val="20"/>
                <w:szCs w:val="20"/>
                <w:lang w:val="en-GB"/>
              </w:rPr>
              <w:t>detailed work plan</w:t>
            </w:r>
            <w:r>
              <w:rPr>
                <w:rFonts w:ascii="Lato" w:hAnsi="Lato" w:cs="Arial"/>
                <w:sz w:val="20"/>
                <w:szCs w:val="20"/>
                <w:lang w:val="en-GB"/>
              </w:rPr>
              <w:t>,</w:t>
            </w:r>
            <w:r w:rsidRPr="00D15476">
              <w:rPr>
                <w:rFonts w:ascii="Lato" w:hAnsi="Lato" w:cs="Arial"/>
                <w:sz w:val="20"/>
                <w:szCs w:val="20"/>
                <w:lang w:val="en-GB"/>
              </w:rPr>
              <w:t xml:space="preserve"> clear milestones, methodologies, data analyses</w:t>
            </w:r>
            <w:r>
              <w:rPr>
                <w:rFonts w:ascii="Lato" w:hAnsi="Lato" w:cs="Arial"/>
                <w:sz w:val="20"/>
                <w:szCs w:val="20"/>
                <w:lang w:val="en-GB"/>
              </w:rPr>
              <w:t xml:space="preserve"> plan </w:t>
            </w:r>
            <w:r w:rsidRPr="00D15476">
              <w:rPr>
                <w:rFonts w:ascii="Lato" w:hAnsi="Lato" w:cs="Arial"/>
                <w:sz w:val="20"/>
                <w:szCs w:val="20"/>
                <w:lang w:val="en-GB"/>
              </w:rPr>
              <w:t xml:space="preserve">including </w:t>
            </w:r>
            <w:r>
              <w:rPr>
                <w:rFonts w:ascii="Lato" w:hAnsi="Lato" w:cs="Arial"/>
                <w:sz w:val="20"/>
                <w:szCs w:val="20"/>
                <w:lang w:val="en-GB"/>
              </w:rPr>
              <w:t xml:space="preserve">any </w:t>
            </w:r>
            <w:r w:rsidRPr="00D15476">
              <w:rPr>
                <w:rFonts w:ascii="Lato" w:hAnsi="Lato" w:cs="Arial"/>
                <w:sz w:val="20"/>
                <w:szCs w:val="20"/>
                <w:lang w:val="en-GB"/>
              </w:rPr>
              <w:t xml:space="preserve">software to be used for analysis. </w:t>
            </w:r>
          </w:p>
          <w:p w14:paraId="135531C2" w14:textId="77777777" w:rsidR="00403EED" w:rsidRPr="00D15476" w:rsidRDefault="00403EED" w:rsidP="00E75262">
            <w:pPr>
              <w:spacing w:after="0" w:line="240" w:lineRule="auto"/>
              <w:jc w:val="both"/>
              <w:rPr>
                <w:rFonts w:ascii="Lato" w:hAnsi="Lato" w:cs="Arial"/>
                <w:sz w:val="20"/>
                <w:szCs w:val="20"/>
                <w:lang w:val="en-GB"/>
              </w:rPr>
            </w:pPr>
            <w:r w:rsidRPr="00D15476">
              <w:rPr>
                <w:rFonts w:ascii="Lato" w:hAnsi="Lato" w:cs="Arial"/>
                <w:sz w:val="20"/>
                <w:szCs w:val="20"/>
                <w:lang w:val="en-GB"/>
              </w:rPr>
              <w:t>This to be evaluated based on:</w:t>
            </w:r>
          </w:p>
          <w:p w14:paraId="4662AD1A" w14:textId="77777777" w:rsidR="00403EED" w:rsidRDefault="00403EED" w:rsidP="00E75262">
            <w:pPr>
              <w:pStyle w:val="ListParagraph"/>
              <w:numPr>
                <w:ilvl w:val="0"/>
                <w:numId w:val="12"/>
              </w:numPr>
              <w:jc w:val="both"/>
              <w:rPr>
                <w:rFonts w:ascii="Lato" w:eastAsia="Calibri" w:hAnsi="Lato" w:cs="Arial"/>
                <w:b/>
                <w:bCs/>
                <w:sz w:val="20"/>
                <w:szCs w:val="20"/>
                <w:lang w:eastAsia="en-US"/>
              </w:rPr>
            </w:pPr>
            <w:r w:rsidRPr="00981C64">
              <w:rPr>
                <w:rFonts w:ascii="Lato" w:eastAsia="Calibri" w:hAnsi="Lato" w:cs="Arial"/>
                <w:b/>
                <w:bCs/>
                <w:sz w:val="20"/>
                <w:szCs w:val="20"/>
                <w:lang w:eastAsia="en-US"/>
              </w:rPr>
              <w:t xml:space="preserve">Overall quality, clarity, organization and relevance of the technical proposal document </w:t>
            </w:r>
          </w:p>
          <w:p w14:paraId="52979F2D" w14:textId="77777777" w:rsidR="00403EED" w:rsidRPr="00E75262" w:rsidRDefault="00403EED" w:rsidP="00E75262">
            <w:pPr>
              <w:pStyle w:val="ListParagraph"/>
              <w:numPr>
                <w:ilvl w:val="0"/>
                <w:numId w:val="12"/>
              </w:numPr>
              <w:jc w:val="both"/>
              <w:rPr>
                <w:rFonts w:ascii="Lato" w:eastAsia="Calibri" w:hAnsi="Lato" w:cs="Arial"/>
                <w:b/>
                <w:bCs/>
                <w:sz w:val="20"/>
                <w:szCs w:val="20"/>
                <w:lang w:eastAsia="en-US"/>
              </w:rPr>
            </w:pPr>
            <w:r w:rsidRPr="00E75262">
              <w:rPr>
                <w:rFonts w:ascii="Lato" w:hAnsi="Lato" w:cs="Arial"/>
                <w:b/>
                <w:bCs/>
                <w:sz w:val="20"/>
                <w:szCs w:val="20"/>
              </w:rPr>
              <w:t>The level of work plan detail and how it is related to the proposed methodology</w:t>
            </w:r>
          </w:p>
          <w:p w14:paraId="1DC26E4C" w14:textId="77777777" w:rsidR="00403EED" w:rsidRDefault="00403EED" w:rsidP="00E75262">
            <w:pPr>
              <w:jc w:val="both"/>
              <w:rPr>
                <w:rFonts w:ascii="Lato" w:hAnsi="Lato" w:cs="Arial"/>
                <w:sz w:val="20"/>
                <w:szCs w:val="20"/>
              </w:rPr>
            </w:pPr>
          </w:p>
          <w:p w14:paraId="470E1122" w14:textId="77777777" w:rsidR="00403EED" w:rsidRDefault="00403EED" w:rsidP="00E75262">
            <w:pPr>
              <w:jc w:val="both"/>
              <w:rPr>
                <w:rFonts w:ascii="Lato" w:hAnsi="Lato" w:cs="Arial"/>
                <w:sz w:val="20"/>
                <w:szCs w:val="20"/>
              </w:rPr>
            </w:pPr>
          </w:p>
          <w:p w14:paraId="19907C96" w14:textId="3FDF58FC" w:rsidR="00403EED" w:rsidRPr="00D15476" w:rsidRDefault="00403EED" w:rsidP="00886058">
            <w:pPr>
              <w:spacing w:after="0" w:line="240" w:lineRule="auto"/>
              <w:jc w:val="center"/>
              <w:rPr>
                <w:rFonts w:ascii="Lato" w:hAnsi="Lato" w:cs="Arial"/>
                <w:b/>
                <w:color w:val="000000" w:themeColor="text1"/>
                <w:sz w:val="20"/>
                <w:szCs w:val="20"/>
              </w:rPr>
            </w:pPr>
            <w:r>
              <w:rPr>
                <w:rFonts w:ascii="Lato" w:hAnsi="Lato" w:cs="Arial"/>
                <w:b/>
                <w:color w:val="000000" w:themeColor="text1"/>
                <w:sz w:val="20"/>
                <w:szCs w:val="20"/>
              </w:rPr>
              <w:t>2</w:t>
            </w:r>
            <w:r w:rsidRPr="00D15476">
              <w:rPr>
                <w:rFonts w:ascii="Lato" w:hAnsi="Lato" w:cs="Arial"/>
                <w:b/>
                <w:color w:val="000000" w:themeColor="text1"/>
                <w:sz w:val="20"/>
                <w:szCs w:val="20"/>
              </w:rPr>
              <w:t>0 marks</w:t>
            </w:r>
          </w:p>
        </w:tc>
      </w:tr>
      <w:tr w:rsidR="00403EED" w:rsidRPr="00D15476" w14:paraId="228CE34B" w14:textId="77777777" w:rsidTr="00403EED">
        <w:trPr>
          <w:trHeight w:hRule="exact" w:val="417"/>
        </w:trPr>
        <w:tc>
          <w:tcPr>
            <w:tcW w:w="321" w:type="dxa"/>
            <w:tcBorders>
              <w:bottom w:val="single" w:sz="4" w:space="0" w:color="auto"/>
            </w:tcBorders>
            <w:shd w:val="clear" w:color="auto" w:fill="F2F2F2"/>
          </w:tcPr>
          <w:p w14:paraId="26E69271" w14:textId="2C7694E2" w:rsidR="00403EED" w:rsidRPr="00D15476" w:rsidRDefault="00B311DC" w:rsidP="00886058">
            <w:pPr>
              <w:spacing w:after="0"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4</w:t>
            </w:r>
          </w:p>
        </w:tc>
        <w:tc>
          <w:tcPr>
            <w:tcW w:w="9734" w:type="dxa"/>
            <w:gridSpan w:val="3"/>
          </w:tcPr>
          <w:p w14:paraId="128C11A0" w14:textId="4296E257" w:rsidR="00403EED" w:rsidRPr="00403EED" w:rsidRDefault="00403EED" w:rsidP="00403EED">
            <w:pPr>
              <w:spacing w:after="0" w:line="240" w:lineRule="auto"/>
              <w:jc w:val="both"/>
              <w:rPr>
                <w:rFonts w:ascii="Lato" w:hAnsi="Lato" w:cs="Arial"/>
                <w:sz w:val="20"/>
                <w:szCs w:val="20"/>
                <w:lang w:val="en-GB"/>
              </w:rPr>
            </w:pPr>
            <w:r w:rsidRPr="00A00AE5">
              <w:rPr>
                <w:rFonts w:ascii="Lato" w:hAnsi="Lato" w:cs="Arial"/>
                <w:sz w:val="20"/>
                <w:szCs w:val="20"/>
                <w:lang w:val="en-GB"/>
              </w:rPr>
              <w:t>Two Copies of the previous similar reports relevant to the subject matter.</w:t>
            </w:r>
          </w:p>
        </w:tc>
      </w:tr>
      <w:tr w:rsidR="00403EED" w:rsidRPr="00D15476" w14:paraId="3C36FD5D" w14:textId="77777777" w:rsidTr="00145071">
        <w:trPr>
          <w:trHeight w:hRule="exact" w:val="2272"/>
        </w:trPr>
        <w:tc>
          <w:tcPr>
            <w:tcW w:w="321" w:type="dxa"/>
            <w:tcBorders>
              <w:bottom w:val="single" w:sz="4" w:space="0" w:color="auto"/>
            </w:tcBorders>
            <w:shd w:val="clear" w:color="auto" w:fill="F2F2F2"/>
          </w:tcPr>
          <w:p w14:paraId="46CF3F70" w14:textId="46B52C22" w:rsidR="00403EED" w:rsidRPr="00D15476" w:rsidRDefault="00B311DC" w:rsidP="00886058">
            <w:pPr>
              <w:spacing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5</w:t>
            </w:r>
          </w:p>
        </w:tc>
        <w:tc>
          <w:tcPr>
            <w:tcW w:w="9734" w:type="dxa"/>
            <w:gridSpan w:val="3"/>
            <w:tcBorders>
              <w:bottom w:val="single" w:sz="4" w:space="0" w:color="auto"/>
            </w:tcBorders>
            <w:shd w:val="clear" w:color="auto" w:fill="F2F2F2"/>
          </w:tcPr>
          <w:p w14:paraId="2218DFD0" w14:textId="77777777" w:rsidR="00403EED" w:rsidRPr="00D1449C" w:rsidRDefault="00403EED" w:rsidP="00886058">
            <w:pPr>
              <w:spacing w:after="0" w:line="240" w:lineRule="auto"/>
              <w:jc w:val="both"/>
              <w:rPr>
                <w:rFonts w:ascii="Arial" w:hAnsi="Arial" w:cs="Arial"/>
                <w:bCs/>
                <w:color w:val="000000" w:themeColor="text1"/>
                <w:sz w:val="24"/>
                <w:szCs w:val="24"/>
              </w:rPr>
            </w:pPr>
            <w:r w:rsidRPr="00025A3A">
              <w:rPr>
                <w:rFonts w:ascii="Lato" w:hAnsi="Lato" w:cs="Arial"/>
                <w:sz w:val="20"/>
                <w:szCs w:val="20"/>
                <w:lang w:val="en-GB"/>
              </w:rPr>
              <w:t>Experience in conducting similar assignments related</w:t>
            </w:r>
            <w:r>
              <w:rPr>
                <w:rFonts w:ascii="Arial" w:hAnsi="Arial" w:cs="Arial"/>
                <w:bCs/>
                <w:color w:val="000000" w:themeColor="text1"/>
                <w:sz w:val="24"/>
                <w:szCs w:val="24"/>
              </w:rPr>
              <w:t xml:space="preserve"> </w:t>
            </w:r>
            <w:r w:rsidRPr="0045512E">
              <w:rPr>
                <w:rFonts w:ascii="Lato" w:hAnsi="Lato" w:cs="Arial"/>
                <w:sz w:val="20"/>
                <w:szCs w:val="20"/>
                <w:lang w:val="en-GB"/>
              </w:rPr>
              <w:t xml:space="preserve">to </w:t>
            </w:r>
            <w:r>
              <w:rPr>
                <w:rFonts w:ascii="Lato" w:hAnsi="Lato" w:cs="Arial"/>
                <w:sz w:val="20"/>
                <w:szCs w:val="20"/>
                <w:lang w:val="en-GB"/>
              </w:rPr>
              <w:t xml:space="preserve">the subject matter as </w:t>
            </w:r>
            <w:r w:rsidRPr="0045512E">
              <w:rPr>
                <w:rFonts w:ascii="Lato" w:hAnsi="Lato" w:cs="Arial"/>
                <w:sz w:val="20"/>
                <w:szCs w:val="20"/>
                <w:lang w:val="en-GB"/>
              </w:rPr>
              <w:t>proven experience.</w:t>
            </w:r>
            <w:r>
              <w:rPr>
                <w:rFonts w:ascii="Arial" w:hAnsi="Arial" w:cs="Arial"/>
                <w:bCs/>
                <w:color w:val="000000" w:themeColor="text1"/>
                <w:sz w:val="24"/>
                <w:szCs w:val="24"/>
              </w:rPr>
              <w:t xml:space="preserve"> </w:t>
            </w:r>
            <w:r w:rsidRPr="00981C64">
              <w:rPr>
                <w:rFonts w:ascii="Lato" w:hAnsi="Lato" w:cs="Arial"/>
                <w:sz w:val="20"/>
                <w:szCs w:val="20"/>
                <w:lang w:val="en-GB"/>
              </w:rPr>
              <w:t>This to be evaluated based on:</w:t>
            </w:r>
            <w:r w:rsidRPr="00D1449C">
              <w:rPr>
                <w:rFonts w:ascii="Arial" w:hAnsi="Arial" w:cs="Arial"/>
                <w:bCs/>
                <w:color w:val="000000" w:themeColor="text1"/>
                <w:sz w:val="24"/>
                <w:szCs w:val="24"/>
              </w:rPr>
              <w:t xml:space="preserve"> </w:t>
            </w:r>
          </w:p>
          <w:p w14:paraId="2F4EE4BD" w14:textId="18359A8D" w:rsidR="00403EED" w:rsidRPr="00A50664" w:rsidRDefault="00403EED" w:rsidP="003A46CD">
            <w:pPr>
              <w:pStyle w:val="ListParagraph"/>
              <w:numPr>
                <w:ilvl w:val="0"/>
                <w:numId w:val="9"/>
              </w:numPr>
              <w:jc w:val="both"/>
              <w:rPr>
                <w:rFonts w:ascii="Lato" w:eastAsia="Calibri" w:hAnsi="Lato" w:cs="Arial"/>
                <w:b/>
                <w:color w:val="000000" w:themeColor="text1"/>
                <w:sz w:val="19"/>
                <w:szCs w:val="19"/>
                <w:lang w:val="en-US" w:eastAsia="en-US"/>
              </w:rPr>
            </w:pPr>
            <w:r w:rsidRPr="00A50664">
              <w:rPr>
                <w:rFonts w:ascii="Lato" w:eastAsia="Calibri" w:hAnsi="Lato" w:cs="Arial"/>
                <w:b/>
                <w:color w:val="000000" w:themeColor="text1"/>
                <w:sz w:val="19"/>
                <w:szCs w:val="19"/>
                <w:lang w:val="en-US" w:eastAsia="en-US"/>
              </w:rPr>
              <w:t xml:space="preserve">Prior experience in design for job-oriented curriculum for </w:t>
            </w:r>
            <w:r w:rsidR="00E729B4" w:rsidRPr="00A50664">
              <w:rPr>
                <w:rFonts w:ascii="Lato" w:eastAsia="Calibri" w:hAnsi="Lato" w:cs="Arial"/>
                <w:b/>
                <w:color w:val="000000" w:themeColor="text1"/>
                <w:sz w:val="19"/>
                <w:szCs w:val="19"/>
                <w:lang w:val="en-US" w:eastAsia="en-US"/>
              </w:rPr>
              <w:t>Circular economy</w:t>
            </w:r>
            <w:r w:rsidR="00A91B16" w:rsidRPr="00A50664">
              <w:rPr>
                <w:rFonts w:ascii="Lato" w:eastAsia="Calibri" w:hAnsi="Lato" w:cs="Arial"/>
                <w:sz w:val="19"/>
                <w:szCs w:val="19"/>
                <w:lang w:eastAsia="en-US"/>
              </w:rPr>
              <w:t xml:space="preserve"> </w:t>
            </w:r>
            <w:r w:rsidR="00A91B16" w:rsidRPr="00A50664">
              <w:rPr>
                <w:rFonts w:ascii="Lato" w:eastAsia="Calibri" w:hAnsi="Lato" w:cs="Arial"/>
                <w:b/>
                <w:color w:val="000000" w:themeColor="text1"/>
                <w:sz w:val="19"/>
                <w:szCs w:val="19"/>
                <w:lang w:val="en-US" w:eastAsia="en-US"/>
              </w:rPr>
              <w:t>-</w:t>
            </w:r>
            <w:r w:rsidRPr="00A50664">
              <w:rPr>
                <w:rFonts w:ascii="Lato" w:eastAsia="Calibri" w:hAnsi="Lato" w:cs="Arial"/>
                <w:b/>
                <w:color w:val="000000" w:themeColor="text1"/>
                <w:sz w:val="19"/>
                <w:szCs w:val="19"/>
                <w:lang w:val="en-US" w:eastAsia="en-US"/>
              </w:rPr>
              <w:t xml:space="preserve"> Please provide at least two </w:t>
            </w:r>
            <w:r w:rsidR="00E14744">
              <w:rPr>
                <w:rFonts w:ascii="Lato" w:eastAsia="Calibri" w:hAnsi="Lato" w:cs="Arial"/>
                <w:b/>
                <w:color w:val="000000" w:themeColor="text1"/>
                <w:sz w:val="19"/>
                <w:szCs w:val="19"/>
                <w:lang w:val="en-US" w:eastAsia="en-US"/>
              </w:rPr>
              <w:t xml:space="preserve">similar </w:t>
            </w:r>
            <w:r w:rsidR="00E14744" w:rsidRPr="00A50664">
              <w:rPr>
                <w:rFonts w:ascii="Lato" w:eastAsia="Calibri" w:hAnsi="Lato" w:cs="Arial"/>
                <w:b/>
                <w:color w:val="000000" w:themeColor="text1"/>
                <w:sz w:val="19"/>
                <w:szCs w:val="19"/>
                <w:lang w:val="en-US" w:eastAsia="en-US"/>
              </w:rPr>
              <w:t>p</w:t>
            </w:r>
            <w:r w:rsidR="00E14744">
              <w:rPr>
                <w:rFonts w:ascii="Lato" w:eastAsia="Calibri" w:hAnsi="Lato" w:cs="Arial"/>
                <w:b/>
                <w:color w:val="000000" w:themeColor="text1"/>
                <w:sz w:val="19"/>
                <w:szCs w:val="19"/>
                <w:lang w:val="en-US" w:eastAsia="en-US"/>
              </w:rPr>
              <w:t>revi</w:t>
            </w:r>
            <w:r w:rsidR="00E14744" w:rsidRPr="00A50664">
              <w:rPr>
                <w:rFonts w:ascii="Lato" w:eastAsia="Calibri" w:hAnsi="Lato" w:cs="Arial"/>
                <w:b/>
                <w:color w:val="000000" w:themeColor="text1"/>
                <w:sz w:val="19"/>
                <w:szCs w:val="19"/>
                <w:lang w:val="en-US" w:eastAsia="en-US"/>
              </w:rPr>
              <w:t>o</w:t>
            </w:r>
            <w:r w:rsidR="00E14744">
              <w:rPr>
                <w:rFonts w:ascii="Lato" w:eastAsia="Calibri" w:hAnsi="Lato" w:cs="Arial"/>
                <w:b/>
                <w:color w:val="000000" w:themeColor="text1"/>
                <w:sz w:val="19"/>
                <w:szCs w:val="19"/>
                <w:lang w:val="en-US" w:eastAsia="en-US"/>
              </w:rPr>
              <w:t xml:space="preserve">us </w:t>
            </w:r>
            <w:r w:rsidRPr="00A50664">
              <w:rPr>
                <w:rFonts w:ascii="Lato" w:eastAsia="Calibri" w:hAnsi="Lato" w:cs="Arial"/>
                <w:b/>
                <w:color w:val="000000" w:themeColor="text1"/>
                <w:sz w:val="19"/>
                <w:szCs w:val="19"/>
                <w:lang w:val="en-US" w:eastAsia="en-US"/>
              </w:rPr>
              <w:t xml:space="preserve">contracts and/or LPOs </w:t>
            </w:r>
            <w:r w:rsidR="00B435EB" w:rsidRPr="00A50664">
              <w:rPr>
                <w:rFonts w:ascii="Lato" w:hAnsi="Lato" w:cs="Arial"/>
                <w:b/>
                <w:color w:val="000000" w:themeColor="text1"/>
                <w:sz w:val="19"/>
                <w:szCs w:val="19"/>
              </w:rPr>
              <w:t xml:space="preserve"> </w:t>
            </w:r>
            <w:r w:rsidR="00E14744" w:rsidRPr="00A50664">
              <w:rPr>
                <w:rFonts w:ascii="Lato" w:hAnsi="Lato" w:cs="Arial"/>
                <w:b/>
                <w:color w:val="000000" w:themeColor="text1"/>
                <w:sz w:val="19"/>
                <w:szCs w:val="19"/>
              </w:rPr>
              <w:t xml:space="preserve"> </w:t>
            </w:r>
            <w:r w:rsidR="00E14744" w:rsidRPr="00A50664">
              <w:rPr>
                <w:rFonts w:ascii="Lato" w:hAnsi="Lato" w:cs="Arial"/>
                <w:b/>
                <w:color w:val="000000" w:themeColor="text1"/>
                <w:sz w:val="19"/>
                <w:szCs w:val="19"/>
              </w:rPr>
              <w:t>from</w:t>
            </w:r>
            <w:r w:rsidR="00E14744" w:rsidRPr="00A50664">
              <w:rPr>
                <w:rFonts w:ascii="Lato" w:hAnsi="Lato" w:cs="Arial"/>
                <w:b/>
                <w:color w:val="000000" w:themeColor="text1"/>
                <w:sz w:val="19"/>
                <w:szCs w:val="19"/>
              </w:rPr>
              <w:t xml:space="preserve"> </w:t>
            </w:r>
            <w:r w:rsidR="00B435EB" w:rsidRPr="00A50664">
              <w:rPr>
                <w:rFonts w:ascii="Lato" w:hAnsi="Lato" w:cs="Arial"/>
                <w:b/>
                <w:color w:val="000000" w:themeColor="text1"/>
                <w:sz w:val="19"/>
                <w:szCs w:val="19"/>
              </w:rPr>
              <w:t xml:space="preserve">UN, </w:t>
            </w:r>
            <w:r w:rsidR="00B435EB" w:rsidRPr="00A50664">
              <w:rPr>
                <w:rFonts w:ascii="Lato" w:hAnsi="Lato" w:cs="Arial"/>
                <w:b/>
                <w:color w:val="000000" w:themeColor="text1"/>
                <w:sz w:val="19"/>
                <w:szCs w:val="19"/>
                <w:lang w:val="en-US"/>
              </w:rPr>
              <w:t xml:space="preserve">INGOs and </w:t>
            </w:r>
            <w:r w:rsidR="00B435EB" w:rsidRPr="00A50664">
              <w:rPr>
                <w:rFonts w:ascii="Lato" w:hAnsi="Lato" w:cs="Arial"/>
                <w:b/>
                <w:color w:val="000000" w:themeColor="text1"/>
                <w:sz w:val="19"/>
                <w:szCs w:val="19"/>
              </w:rPr>
              <w:t>Government</w:t>
            </w:r>
          </w:p>
          <w:p w14:paraId="00A9E6A7" w14:textId="2578A508" w:rsidR="00403EED" w:rsidRPr="00A50664" w:rsidRDefault="00403EED" w:rsidP="003A46CD">
            <w:pPr>
              <w:pStyle w:val="ListParagraph"/>
              <w:numPr>
                <w:ilvl w:val="0"/>
                <w:numId w:val="9"/>
              </w:numPr>
              <w:jc w:val="both"/>
              <w:rPr>
                <w:rFonts w:ascii="Lato" w:eastAsia="Calibri" w:hAnsi="Lato" w:cs="Arial"/>
                <w:b/>
                <w:color w:val="000000" w:themeColor="text1"/>
                <w:sz w:val="19"/>
                <w:szCs w:val="19"/>
                <w:lang w:val="en-US" w:eastAsia="en-US"/>
              </w:rPr>
            </w:pPr>
            <w:r w:rsidRPr="00A50664">
              <w:rPr>
                <w:rFonts w:ascii="Lato" w:hAnsi="Lato" w:cs="Arial"/>
                <w:b/>
                <w:color w:val="000000" w:themeColor="text1"/>
                <w:sz w:val="19"/>
                <w:szCs w:val="19"/>
              </w:rPr>
              <w:t xml:space="preserve">CVs </w:t>
            </w:r>
            <w:r w:rsidR="00552E49" w:rsidRPr="00A50664">
              <w:rPr>
                <w:rFonts w:ascii="Lato" w:hAnsi="Lato" w:cs="Arial"/>
                <w:b/>
                <w:color w:val="000000" w:themeColor="text1"/>
                <w:sz w:val="19"/>
                <w:szCs w:val="19"/>
              </w:rPr>
              <w:t xml:space="preserve">for </w:t>
            </w:r>
            <w:r w:rsidR="00552E49" w:rsidRPr="00A50664">
              <w:rPr>
                <w:rFonts w:ascii="Segoe UI" w:eastAsia="Calibri" w:hAnsi="Segoe UI" w:cs="Segoe UI"/>
                <w:b/>
                <w:bCs/>
                <w:sz w:val="18"/>
                <w:szCs w:val="18"/>
                <w:lang w:val="en-US" w:eastAsia="en-US"/>
              </w:rPr>
              <w:t>Technical</w:t>
            </w:r>
            <w:r w:rsidR="00145071" w:rsidRPr="00A50664">
              <w:rPr>
                <w:rFonts w:ascii="Lato" w:hAnsi="Lato" w:cs="Arial"/>
                <w:b/>
                <w:color w:val="000000" w:themeColor="text1"/>
                <w:sz w:val="19"/>
                <w:szCs w:val="19"/>
                <w:lang w:val="en-US"/>
              </w:rPr>
              <w:t xml:space="preserve"> Lead as well as all other key technical personnel </w:t>
            </w:r>
            <w:r w:rsidRPr="00A50664">
              <w:rPr>
                <w:rFonts w:ascii="Lato" w:hAnsi="Lato" w:cs="Arial"/>
                <w:b/>
                <w:color w:val="000000" w:themeColor="text1"/>
                <w:sz w:val="19"/>
                <w:szCs w:val="19"/>
              </w:rPr>
              <w:t xml:space="preserve">for the proposed technical team detailing qualifications and experience </w:t>
            </w:r>
            <w:r w:rsidR="00110B6D" w:rsidRPr="00A50664">
              <w:rPr>
                <w:rFonts w:ascii="Lato" w:hAnsi="Lato" w:cs="Arial"/>
                <w:b/>
                <w:color w:val="000000" w:themeColor="text1"/>
                <w:sz w:val="19"/>
                <w:szCs w:val="19"/>
              </w:rPr>
              <w:t xml:space="preserve">from UN, </w:t>
            </w:r>
            <w:r w:rsidR="00110B6D" w:rsidRPr="00A50664">
              <w:rPr>
                <w:rFonts w:ascii="Lato" w:hAnsi="Lato" w:cs="Arial"/>
                <w:b/>
                <w:color w:val="000000" w:themeColor="text1"/>
                <w:sz w:val="19"/>
                <w:szCs w:val="19"/>
                <w:lang w:val="en-US"/>
              </w:rPr>
              <w:t xml:space="preserve">INGOs </w:t>
            </w:r>
            <w:r w:rsidR="00E16ED7" w:rsidRPr="00A50664">
              <w:rPr>
                <w:rFonts w:ascii="Lato" w:hAnsi="Lato" w:cs="Arial"/>
                <w:b/>
                <w:color w:val="000000" w:themeColor="text1"/>
                <w:sz w:val="19"/>
                <w:szCs w:val="19"/>
                <w:lang w:val="en-US"/>
              </w:rPr>
              <w:t>and</w:t>
            </w:r>
            <w:r w:rsidR="00110B6D" w:rsidRPr="00A50664">
              <w:rPr>
                <w:rFonts w:ascii="Lato" w:hAnsi="Lato" w:cs="Arial"/>
                <w:b/>
                <w:color w:val="000000" w:themeColor="text1"/>
                <w:sz w:val="19"/>
                <w:szCs w:val="19"/>
                <w:lang w:val="en-US"/>
              </w:rPr>
              <w:t xml:space="preserve"> </w:t>
            </w:r>
            <w:r w:rsidR="00110B6D" w:rsidRPr="00A50664">
              <w:rPr>
                <w:rFonts w:ascii="Lato" w:hAnsi="Lato" w:cs="Arial"/>
                <w:b/>
                <w:color w:val="000000" w:themeColor="text1"/>
                <w:sz w:val="19"/>
                <w:szCs w:val="19"/>
              </w:rPr>
              <w:t>G</w:t>
            </w:r>
            <w:r w:rsidR="00E16ED7" w:rsidRPr="00A50664">
              <w:rPr>
                <w:rFonts w:ascii="Lato" w:hAnsi="Lato" w:cs="Arial"/>
                <w:b/>
                <w:color w:val="000000" w:themeColor="text1"/>
                <w:sz w:val="19"/>
                <w:szCs w:val="19"/>
              </w:rPr>
              <w:t>over</w:t>
            </w:r>
            <w:r w:rsidR="00694A97" w:rsidRPr="00A50664">
              <w:rPr>
                <w:rFonts w:ascii="Lato" w:hAnsi="Lato" w:cs="Arial"/>
                <w:b/>
                <w:color w:val="000000" w:themeColor="text1"/>
                <w:sz w:val="19"/>
                <w:szCs w:val="19"/>
              </w:rPr>
              <w:t>n</w:t>
            </w:r>
            <w:r w:rsidR="00E16ED7" w:rsidRPr="00A50664">
              <w:rPr>
                <w:rFonts w:ascii="Lato" w:hAnsi="Lato" w:cs="Arial"/>
                <w:b/>
                <w:color w:val="000000" w:themeColor="text1"/>
                <w:sz w:val="19"/>
                <w:szCs w:val="19"/>
              </w:rPr>
              <w:t>ment</w:t>
            </w:r>
          </w:p>
          <w:p w14:paraId="11024CCB" w14:textId="19CBCD8C" w:rsidR="00403EED" w:rsidRPr="00A50664" w:rsidRDefault="00403EED" w:rsidP="003A46CD">
            <w:pPr>
              <w:pStyle w:val="ListParagraph"/>
              <w:numPr>
                <w:ilvl w:val="0"/>
                <w:numId w:val="9"/>
              </w:numPr>
              <w:jc w:val="both"/>
              <w:rPr>
                <w:rFonts w:ascii="Lato" w:hAnsi="Lato" w:cs="Arial"/>
                <w:b/>
                <w:color w:val="000000" w:themeColor="text1"/>
                <w:sz w:val="19"/>
                <w:szCs w:val="19"/>
              </w:rPr>
            </w:pPr>
            <w:r w:rsidRPr="00A50664">
              <w:rPr>
                <w:rFonts w:ascii="Lato" w:hAnsi="Lato" w:cs="Arial"/>
                <w:b/>
                <w:color w:val="000000" w:themeColor="text1"/>
                <w:sz w:val="19"/>
                <w:szCs w:val="19"/>
              </w:rPr>
              <w:t xml:space="preserve">Cover letter introducing the company, outlining their technical expertise and interest for the assignment including their technical suitability. </w:t>
            </w:r>
          </w:p>
          <w:p w14:paraId="789661E8" w14:textId="40090CA5" w:rsidR="00403EED" w:rsidRPr="00403EED" w:rsidRDefault="00403EED" w:rsidP="00403EED">
            <w:pPr>
              <w:pStyle w:val="ListParagraph"/>
              <w:numPr>
                <w:ilvl w:val="0"/>
                <w:numId w:val="9"/>
              </w:numPr>
              <w:jc w:val="both"/>
              <w:rPr>
                <w:rFonts w:ascii="Lato" w:hAnsi="Lato" w:cs="Arial"/>
                <w:bCs/>
                <w:color w:val="000000" w:themeColor="text1"/>
                <w:sz w:val="20"/>
                <w:szCs w:val="20"/>
              </w:rPr>
            </w:pPr>
            <w:r w:rsidRPr="00A50664">
              <w:rPr>
                <w:rFonts w:ascii="Lato" w:hAnsi="Lato" w:cs="Arial"/>
                <w:b/>
                <w:color w:val="000000" w:themeColor="text1"/>
                <w:sz w:val="19"/>
                <w:szCs w:val="19"/>
              </w:rPr>
              <w:t>Updated Company Profile (Optional)</w:t>
            </w:r>
          </w:p>
        </w:tc>
      </w:tr>
      <w:tr w:rsidR="00886058" w:rsidRPr="00D15476" w14:paraId="2FB389E6" w14:textId="77777777" w:rsidTr="005E51AC">
        <w:trPr>
          <w:trHeight w:hRule="exact" w:val="314"/>
        </w:trPr>
        <w:tc>
          <w:tcPr>
            <w:tcW w:w="321" w:type="dxa"/>
            <w:tcBorders>
              <w:bottom w:val="single" w:sz="4" w:space="0" w:color="auto"/>
            </w:tcBorders>
            <w:shd w:val="clear" w:color="auto" w:fill="F2F2F2"/>
          </w:tcPr>
          <w:p w14:paraId="439FEA55" w14:textId="77777777" w:rsidR="00886058" w:rsidRPr="00D15476" w:rsidRDefault="00886058" w:rsidP="00886058">
            <w:pPr>
              <w:spacing w:line="240" w:lineRule="auto"/>
              <w:ind w:hanging="128"/>
              <w:jc w:val="center"/>
              <w:rPr>
                <w:rFonts w:ascii="Lato" w:hAnsi="Lato" w:cs="Arial"/>
                <w:color w:val="000000" w:themeColor="text1"/>
                <w:sz w:val="20"/>
                <w:szCs w:val="20"/>
              </w:rPr>
            </w:pPr>
          </w:p>
        </w:tc>
        <w:tc>
          <w:tcPr>
            <w:tcW w:w="9734" w:type="dxa"/>
            <w:gridSpan w:val="3"/>
            <w:tcBorders>
              <w:bottom w:val="single" w:sz="4" w:space="0" w:color="auto"/>
            </w:tcBorders>
            <w:shd w:val="clear" w:color="auto" w:fill="F2F2F2"/>
          </w:tcPr>
          <w:p w14:paraId="7BEC34D3" w14:textId="6C41BADB" w:rsidR="00886058" w:rsidRPr="00C91FF8" w:rsidRDefault="00886058" w:rsidP="00886058">
            <w:pPr>
              <w:spacing w:after="0" w:line="240" w:lineRule="auto"/>
              <w:rPr>
                <w:rFonts w:ascii="Lato" w:hAnsi="Lato" w:cs="Arial"/>
                <w:b/>
                <w:color w:val="000000" w:themeColor="text1"/>
                <w:sz w:val="24"/>
                <w:szCs w:val="24"/>
              </w:rPr>
            </w:pPr>
            <w:r w:rsidRPr="00C91FF8">
              <w:rPr>
                <w:rFonts w:ascii="Lato" w:hAnsi="Lato" w:cs="Arial"/>
                <w:b/>
                <w:color w:val="000000" w:themeColor="text1"/>
                <w:sz w:val="24"/>
                <w:szCs w:val="24"/>
              </w:rPr>
              <w:t>Commercial Criteria (Financial Evaluation):</w:t>
            </w:r>
          </w:p>
        </w:tc>
      </w:tr>
      <w:tr w:rsidR="00403EED" w:rsidRPr="00D15476" w14:paraId="1823B559" w14:textId="77777777" w:rsidTr="00826594">
        <w:trPr>
          <w:trHeight w:hRule="exact" w:val="832"/>
        </w:trPr>
        <w:tc>
          <w:tcPr>
            <w:tcW w:w="321" w:type="dxa"/>
            <w:tcBorders>
              <w:bottom w:val="single" w:sz="4" w:space="0" w:color="auto"/>
            </w:tcBorders>
            <w:shd w:val="clear" w:color="auto" w:fill="F2F2F2"/>
          </w:tcPr>
          <w:p w14:paraId="62520B90" w14:textId="34F5B753" w:rsidR="00403EED" w:rsidRPr="00D15476" w:rsidRDefault="00B311DC" w:rsidP="00886058">
            <w:pPr>
              <w:spacing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6</w:t>
            </w:r>
          </w:p>
        </w:tc>
        <w:tc>
          <w:tcPr>
            <w:tcW w:w="9734" w:type="dxa"/>
            <w:gridSpan w:val="3"/>
            <w:tcBorders>
              <w:bottom w:val="single" w:sz="4" w:space="0" w:color="auto"/>
            </w:tcBorders>
            <w:shd w:val="clear" w:color="auto" w:fill="F2F2F2"/>
          </w:tcPr>
          <w:p w14:paraId="5873111A" w14:textId="77777777" w:rsidR="00403EED" w:rsidRDefault="00403EED" w:rsidP="00886058">
            <w:pPr>
              <w:spacing w:after="0" w:line="240" w:lineRule="auto"/>
              <w:jc w:val="both"/>
              <w:rPr>
                <w:rFonts w:ascii="Lato" w:hAnsi="Lato" w:cs="Arial"/>
                <w:bCs/>
                <w:color w:val="000000" w:themeColor="text1"/>
                <w:sz w:val="20"/>
                <w:szCs w:val="20"/>
              </w:rPr>
            </w:pPr>
            <w:r w:rsidRPr="00FC674A">
              <w:rPr>
                <w:rFonts w:ascii="Lato" w:hAnsi="Lato" w:cs="Arial"/>
                <w:bCs/>
                <w:color w:val="000000" w:themeColor="text1"/>
                <w:sz w:val="20"/>
                <w:szCs w:val="20"/>
              </w:rPr>
              <w:t>Detailed financial proposal with budget breakdown including all expenses, fees, and taxes.</w:t>
            </w:r>
          </w:p>
          <w:p w14:paraId="72E8C4BB" w14:textId="77777777" w:rsidR="00403EED" w:rsidRPr="00D15476" w:rsidRDefault="00246726" w:rsidP="00886058">
            <w:pPr>
              <w:spacing w:after="0" w:line="240" w:lineRule="auto"/>
              <w:jc w:val="both"/>
              <w:rPr>
                <w:rFonts w:ascii="Lato" w:hAnsi="Lato" w:cs="Arial"/>
                <w:bCs/>
                <w:color w:val="000000" w:themeColor="text1"/>
                <w:sz w:val="20"/>
                <w:szCs w:val="20"/>
              </w:rPr>
            </w:pPr>
            <m:oMathPara>
              <m:oMath>
                <m:d>
                  <m:dPr>
                    <m:begChr m:val="{"/>
                    <m:endChr m:val="}"/>
                    <m:ctrlPr>
                      <w:rPr>
                        <w:rFonts w:ascii="Cambria Math" w:hAnsi="Cambria Math" w:cs="Calibri"/>
                        <w:b/>
                        <w:i/>
                        <w:sz w:val="20"/>
                        <w:szCs w:val="20"/>
                      </w:rPr>
                    </m:ctrlPr>
                  </m:dPr>
                  <m:e>
                    <m:f>
                      <m:fPr>
                        <m:ctrlPr>
                          <w:rPr>
                            <w:rFonts w:ascii="Cambria Math" w:hAnsi="Cambria Math" w:cs="Calibri"/>
                            <w:b/>
                            <w:i/>
                            <w:sz w:val="20"/>
                            <w:szCs w:val="20"/>
                          </w:rPr>
                        </m:ctrlPr>
                      </m:fPr>
                      <m:num>
                        <m:r>
                          <m:rPr>
                            <m:sty m:val="bi"/>
                          </m:rPr>
                          <w:rPr>
                            <w:rFonts w:ascii="Cambria Math" w:hAnsi="Cambria Math" w:cs="Calibri"/>
                            <w:sz w:val="20"/>
                            <w:szCs w:val="20"/>
                          </w:rPr>
                          <m:t>100</m:t>
                        </m:r>
                        <m:r>
                          <m:rPr>
                            <m:sty m:val="bi"/>
                          </m:rPr>
                          <w:rPr>
                            <w:rFonts w:ascii="Cambria Math" w:hAnsi="Cambria Math" w:cs="Calibri"/>
                            <w:sz w:val="20"/>
                            <w:szCs w:val="20"/>
                          </w:rPr>
                          <m:t xml:space="preserve">% </m:t>
                        </m:r>
                        <m:r>
                          <m:rPr>
                            <m:sty m:val="bi"/>
                          </m:rPr>
                          <w:rPr>
                            <w:rFonts w:ascii="Cambria Math" w:hAnsi="Cambria Math" w:cs="Calibri"/>
                            <w:sz w:val="20"/>
                            <w:szCs w:val="20"/>
                          </w:rPr>
                          <m:t>x</m:t>
                        </m:r>
                        <m:r>
                          <m:rPr>
                            <m:sty m:val="bi"/>
                          </m:rPr>
                          <w:rPr>
                            <w:rFonts w:ascii="Cambria Math" w:hAnsi="Cambria Math" w:cs="Calibri"/>
                            <w:sz w:val="20"/>
                            <w:szCs w:val="20"/>
                          </w:rPr>
                          <m:t xml:space="preserve"> </m:t>
                        </m:r>
                        <m:r>
                          <m:rPr>
                            <m:sty m:val="bi"/>
                          </m:rPr>
                          <w:rPr>
                            <w:rFonts w:ascii="Cambria Math" w:hAnsi="Cambria Math" w:cs="Calibri"/>
                            <w:sz w:val="20"/>
                            <w:szCs w:val="20"/>
                          </w:rPr>
                          <m:t>Lowest</m:t>
                        </m:r>
                        <m:r>
                          <m:rPr>
                            <m:sty m:val="bi"/>
                          </m:rPr>
                          <w:rPr>
                            <w:rFonts w:ascii="Cambria Math" w:hAnsi="Cambria Math" w:cs="Calibri"/>
                            <w:sz w:val="20"/>
                            <w:szCs w:val="20"/>
                          </w:rPr>
                          <m:t xml:space="preserve"> </m:t>
                        </m:r>
                        <m:r>
                          <m:rPr>
                            <m:sty m:val="bi"/>
                          </m:rPr>
                          <w:rPr>
                            <w:rFonts w:ascii="Cambria Math" w:hAnsi="Cambria Math" w:cs="Calibri"/>
                            <w:sz w:val="20"/>
                            <w:szCs w:val="20"/>
                          </w:rPr>
                          <m:t>bid</m:t>
                        </m:r>
                        <m:r>
                          <m:rPr>
                            <m:sty m:val="bi"/>
                          </m:rPr>
                          <w:rPr>
                            <w:rFonts w:ascii="Cambria Math" w:hAnsi="Cambria Math" w:cs="Calibri"/>
                            <w:sz w:val="20"/>
                            <w:szCs w:val="20"/>
                          </w:rPr>
                          <m:t xml:space="preserve"> </m:t>
                        </m:r>
                        <m:r>
                          <m:rPr>
                            <m:sty m:val="bi"/>
                          </m:rPr>
                          <w:rPr>
                            <w:rFonts w:ascii="Cambria Math" w:hAnsi="Cambria Math" w:cs="Calibri"/>
                            <w:sz w:val="20"/>
                            <w:szCs w:val="20"/>
                          </w:rPr>
                          <m:t>value</m:t>
                        </m:r>
                      </m:num>
                      <m:den>
                        <m:r>
                          <m:rPr>
                            <m:sty m:val="bi"/>
                          </m:rPr>
                          <w:rPr>
                            <w:rFonts w:ascii="Cambria Math" w:hAnsi="Cambria Math" w:cs="Calibri"/>
                            <w:sz w:val="20"/>
                            <w:szCs w:val="20"/>
                          </w:rPr>
                          <m:t>Current</m:t>
                        </m:r>
                        <m:r>
                          <m:rPr>
                            <m:sty m:val="bi"/>
                          </m:rPr>
                          <w:rPr>
                            <w:rFonts w:ascii="Cambria Math" w:hAnsi="Cambria Math" w:cs="Calibri"/>
                            <w:sz w:val="20"/>
                            <w:szCs w:val="20"/>
                          </w:rPr>
                          <m:t xml:space="preserve"> </m:t>
                        </m:r>
                        <m:r>
                          <m:rPr>
                            <m:sty m:val="bi"/>
                          </m:rPr>
                          <w:rPr>
                            <w:rFonts w:ascii="Cambria Math" w:hAnsi="Cambria Math" w:cs="Calibri"/>
                            <w:sz w:val="20"/>
                            <w:szCs w:val="20"/>
                          </w:rPr>
                          <m:t>value</m:t>
                        </m:r>
                        <m:r>
                          <m:rPr>
                            <m:sty m:val="bi"/>
                          </m:rPr>
                          <w:rPr>
                            <w:rFonts w:ascii="Cambria Math" w:hAnsi="Cambria Math" w:cs="Calibri"/>
                            <w:sz w:val="20"/>
                            <w:szCs w:val="20"/>
                          </w:rPr>
                          <m:t xml:space="preserve"> </m:t>
                        </m:r>
                        <m:r>
                          <m:rPr>
                            <m:sty m:val="bi"/>
                          </m:rPr>
                          <w:rPr>
                            <w:rFonts w:ascii="Cambria Math" w:hAnsi="Cambria Math" w:cs="Calibri"/>
                            <w:sz w:val="20"/>
                            <w:szCs w:val="20"/>
                          </w:rPr>
                          <m:t>bid</m:t>
                        </m:r>
                      </m:den>
                    </m:f>
                  </m:e>
                </m:d>
                <m:r>
                  <m:rPr>
                    <m:sty m:val="bi"/>
                  </m:rPr>
                  <w:rPr>
                    <w:rFonts w:ascii="Cambria Math" w:hAnsi="Cambria Math" w:cs="Calibri"/>
                    <w:sz w:val="20"/>
                    <w:szCs w:val="20"/>
                  </w:rPr>
                  <m:t xml:space="preserve"> </m:t>
                </m:r>
                <m:r>
                  <m:rPr>
                    <m:sty m:val="bi"/>
                  </m:rPr>
                  <w:rPr>
                    <w:rFonts w:ascii="Cambria Math" w:hAnsi="Cambria Math" w:cs="Calibri"/>
                    <w:sz w:val="20"/>
                    <w:szCs w:val="20"/>
                  </w:rPr>
                  <m:t>x</m:t>
                </m:r>
                <m:r>
                  <m:rPr>
                    <m:sty m:val="bi"/>
                  </m:rPr>
                  <w:rPr>
                    <w:rFonts w:ascii="Cambria Math" w:hAnsi="Cambria Math" w:cs="Calibri"/>
                    <w:sz w:val="20"/>
                    <w:szCs w:val="20"/>
                  </w:rPr>
                  <m:t xml:space="preserve"> </m:t>
                </m:r>
                <m:r>
                  <m:rPr>
                    <m:sty m:val="bi"/>
                  </m:rPr>
                  <w:rPr>
                    <w:rFonts w:ascii="Cambria Math" w:hAnsi="Cambria Math" w:cs="Calibri"/>
                    <w:sz w:val="20"/>
                    <w:szCs w:val="20"/>
                  </w:rPr>
                  <m:t>0</m:t>
                </m:r>
                <m:r>
                  <m:rPr>
                    <m:sty m:val="bi"/>
                  </m:rPr>
                  <w:rPr>
                    <w:rFonts w:ascii="Cambria Math" w:hAnsi="Cambria Math" w:cs="Arial"/>
                    <w:sz w:val="20"/>
                    <w:szCs w:val="20"/>
                  </w:rPr>
                  <m:t>.</m:t>
                </m:r>
                <m:r>
                  <m:rPr>
                    <m:sty m:val="bi"/>
                  </m:rPr>
                  <w:rPr>
                    <w:rFonts w:ascii="Cambria Math" w:hAnsi="Cambria Math" w:cs="Arial"/>
                    <w:sz w:val="20"/>
                    <w:szCs w:val="20"/>
                  </w:rPr>
                  <m:t>X</m:t>
                </m:r>
              </m:oMath>
            </m:oMathPara>
          </w:p>
          <w:p w14:paraId="0E4F6D60" w14:textId="6A2529EA" w:rsidR="00403EED" w:rsidRPr="00D15476" w:rsidRDefault="00403EED" w:rsidP="00886058">
            <w:pPr>
              <w:spacing w:line="240" w:lineRule="auto"/>
              <w:jc w:val="center"/>
              <w:rPr>
                <w:rFonts w:ascii="Lato" w:hAnsi="Lato" w:cs="Arial"/>
                <w:b/>
                <w:color w:val="000000" w:themeColor="text1"/>
                <w:sz w:val="20"/>
                <w:szCs w:val="20"/>
              </w:rPr>
            </w:pPr>
          </w:p>
        </w:tc>
      </w:tr>
      <w:tr w:rsidR="00826594" w:rsidRPr="00D15476" w14:paraId="3A795FCC" w14:textId="77777777" w:rsidTr="00826594">
        <w:trPr>
          <w:trHeight w:hRule="exact" w:val="135"/>
        </w:trPr>
        <w:tc>
          <w:tcPr>
            <w:tcW w:w="10055" w:type="dxa"/>
            <w:gridSpan w:val="4"/>
            <w:tcBorders>
              <w:bottom w:val="single" w:sz="4" w:space="0" w:color="auto"/>
            </w:tcBorders>
            <w:shd w:val="clear" w:color="auto" w:fill="F2F2F2"/>
          </w:tcPr>
          <w:p w14:paraId="0CEEA695" w14:textId="7B999D1F" w:rsidR="00826594" w:rsidRPr="00D15476" w:rsidRDefault="00826594" w:rsidP="00886058">
            <w:pPr>
              <w:spacing w:line="240" w:lineRule="auto"/>
              <w:jc w:val="center"/>
              <w:rPr>
                <w:rFonts w:ascii="Lato" w:hAnsi="Lato" w:cs="Arial"/>
                <w:b/>
                <w:color w:val="000000" w:themeColor="text1"/>
                <w:sz w:val="20"/>
                <w:szCs w:val="20"/>
              </w:rPr>
            </w:pPr>
          </w:p>
        </w:tc>
      </w:tr>
      <w:tr w:rsidR="00886058" w:rsidRPr="00D15476" w14:paraId="6A450758" w14:textId="77777777" w:rsidTr="005E51AC">
        <w:trPr>
          <w:trHeight w:hRule="exact" w:val="704"/>
        </w:trPr>
        <w:tc>
          <w:tcPr>
            <w:tcW w:w="10055" w:type="dxa"/>
            <w:gridSpan w:val="4"/>
            <w:tcBorders>
              <w:bottom w:val="single" w:sz="4" w:space="0" w:color="auto"/>
            </w:tcBorders>
            <w:shd w:val="clear" w:color="auto" w:fill="F2F2F2"/>
          </w:tcPr>
          <w:p w14:paraId="78D66332" w14:textId="15D2EFB9" w:rsidR="00886058" w:rsidRDefault="00886058" w:rsidP="00886058">
            <w:pPr>
              <w:spacing w:line="240" w:lineRule="auto"/>
              <w:ind w:hanging="128"/>
              <w:jc w:val="both"/>
              <w:rPr>
                <w:rFonts w:ascii="Lato" w:hAnsi="Lato" w:cs="Arial"/>
                <w:sz w:val="21"/>
                <w:szCs w:val="21"/>
                <w:lang w:val="en-GB"/>
              </w:rPr>
            </w:pPr>
            <w:r w:rsidRPr="009B782C">
              <w:rPr>
                <w:rFonts w:ascii="Lato" w:hAnsi="Lato" w:cs="Arial"/>
                <w:b/>
                <w:bCs/>
                <w:sz w:val="21"/>
                <w:szCs w:val="21"/>
                <w:lang w:val="en-GB"/>
              </w:rPr>
              <w:t xml:space="preserve">Note: </w:t>
            </w:r>
            <w:r w:rsidRPr="009B782C">
              <w:rPr>
                <w:rFonts w:ascii="Lato" w:hAnsi="Lato" w:cs="Arial"/>
                <w:sz w:val="21"/>
                <w:szCs w:val="21"/>
                <w:lang w:val="en-GB"/>
              </w:rPr>
              <w:t xml:space="preserve">For the technical analysis, </w:t>
            </w:r>
            <w:r w:rsidRPr="009B782C">
              <w:rPr>
                <w:rFonts w:ascii="Lato" w:hAnsi="Lato" w:cs="Arial"/>
                <w:b/>
                <w:bCs/>
                <w:sz w:val="21"/>
                <w:szCs w:val="21"/>
                <w:u w:val="single"/>
                <w:lang w:val="en-GB"/>
              </w:rPr>
              <w:t>a company must pass the essential criteria and score 60% and above on the capability</w:t>
            </w:r>
            <w:r w:rsidRPr="009B782C">
              <w:rPr>
                <w:rFonts w:ascii="Lato" w:hAnsi="Lato" w:cs="Arial"/>
                <w:sz w:val="21"/>
                <w:szCs w:val="21"/>
                <w:lang w:val="en-GB"/>
              </w:rPr>
              <w:t xml:space="preserve"> to be considered in the next evaluation process and the ultimate decision will be based on interview </w:t>
            </w:r>
            <w:r w:rsidR="00442DC1">
              <w:rPr>
                <w:rFonts w:ascii="Lato" w:hAnsi="Lato" w:cs="Arial"/>
                <w:sz w:val="21"/>
                <w:szCs w:val="21"/>
                <w:lang w:val="en-GB"/>
              </w:rPr>
              <w:t xml:space="preserve">performance </w:t>
            </w:r>
          </w:p>
          <w:p w14:paraId="7ADA22DA" w14:textId="77777777" w:rsidR="002144CC" w:rsidRDefault="002144CC" w:rsidP="00886058">
            <w:pPr>
              <w:spacing w:line="240" w:lineRule="auto"/>
              <w:ind w:hanging="128"/>
              <w:jc w:val="both"/>
              <w:rPr>
                <w:rFonts w:ascii="Lato" w:hAnsi="Lato" w:cs="Arial"/>
                <w:sz w:val="21"/>
                <w:szCs w:val="21"/>
                <w:lang w:val="en-GB"/>
              </w:rPr>
            </w:pPr>
          </w:p>
          <w:p w14:paraId="1DBC4B1A" w14:textId="77777777" w:rsidR="002144CC" w:rsidRDefault="002144CC" w:rsidP="00886058">
            <w:pPr>
              <w:spacing w:line="240" w:lineRule="auto"/>
              <w:ind w:hanging="128"/>
              <w:jc w:val="both"/>
              <w:rPr>
                <w:rFonts w:ascii="Lato" w:hAnsi="Lato" w:cs="Arial"/>
                <w:sz w:val="21"/>
                <w:szCs w:val="21"/>
                <w:lang w:val="en-GB"/>
              </w:rPr>
            </w:pPr>
          </w:p>
          <w:p w14:paraId="36D7F26F" w14:textId="77777777" w:rsidR="007946CD" w:rsidRPr="009B782C" w:rsidRDefault="007946CD" w:rsidP="00886058">
            <w:pPr>
              <w:spacing w:line="240" w:lineRule="auto"/>
              <w:ind w:hanging="128"/>
              <w:jc w:val="both"/>
              <w:rPr>
                <w:rFonts w:ascii="Lato" w:hAnsi="Lato" w:cs="Arial"/>
                <w:b/>
                <w:bCs/>
                <w:sz w:val="21"/>
                <w:szCs w:val="21"/>
                <w:lang w:val="en-GB"/>
              </w:rPr>
            </w:pPr>
          </w:p>
          <w:p w14:paraId="06364015" w14:textId="77777777" w:rsidR="00886058" w:rsidRPr="00D15476" w:rsidRDefault="00886058" w:rsidP="00886058">
            <w:pPr>
              <w:spacing w:line="240" w:lineRule="auto"/>
              <w:ind w:hanging="128"/>
              <w:jc w:val="both"/>
              <w:rPr>
                <w:rFonts w:ascii="Lato" w:hAnsi="Lato" w:cs="Arial"/>
                <w:b/>
                <w:color w:val="000000" w:themeColor="text1"/>
                <w:sz w:val="20"/>
                <w:szCs w:val="20"/>
                <w:lang w:val="en-GB"/>
              </w:rPr>
            </w:pPr>
          </w:p>
        </w:tc>
      </w:tr>
      <w:tr w:rsidR="00886058" w:rsidRPr="00D15476" w14:paraId="37DC4038" w14:textId="77777777" w:rsidTr="0086032F">
        <w:trPr>
          <w:trHeight w:hRule="exact" w:val="8378"/>
        </w:trPr>
        <w:tc>
          <w:tcPr>
            <w:tcW w:w="321" w:type="dxa"/>
            <w:tcBorders>
              <w:top w:val="single" w:sz="4" w:space="0" w:color="auto"/>
              <w:bottom w:val="single" w:sz="4" w:space="0" w:color="auto"/>
            </w:tcBorders>
            <w:shd w:val="clear" w:color="auto" w:fill="F2F2F2"/>
          </w:tcPr>
          <w:p w14:paraId="4BE698EF" w14:textId="3529E97F" w:rsidR="00886058" w:rsidRPr="00D15476" w:rsidRDefault="00886058" w:rsidP="00886058">
            <w:pPr>
              <w:spacing w:line="240" w:lineRule="auto"/>
              <w:ind w:hanging="128"/>
              <w:rPr>
                <w:rFonts w:ascii="Lato" w:hAnsi="Lato" w:cs="Arial"/>
                <w:color w:val="000000" w:themeColor="text1"/>
                <w:sz w:val="20"/>
                <w:szCs w:val="20"/>
              </w:rPr>
            </w:pPr>
            <w:r>
              <w:rPr>
                <w:rFonts w:ascii="Lato" w:hAnsi="Lato" w:cs="Arial"/>
                <w:color w:val="000000" w:themeColor="text1"/>
                <w:sz w:val="20"/>
                <w:szCs w:val="20"/>
              </w:rPr>
              <w:lastRenderedPageBreak/>
              <w:t>11</w:t>
            </w:r>
          </w:p>
        </w:tc>
        <w:tc>
          <w:tcPr>
            <w:tcW w:w="2622" w:type="dxa"/>
            <w:tcBorders>
              <w:top w:val="single" w:sz="4" w:space="0" w:color="auto"/>
              <w:bottom w:val="single" w:sz="4" w:space="0" w:color="auto"/>
            </w:tcBorders>
            <w:shd w:val="clear" w:color="auto" w:fill="F2F2F2"/>
          </w:tcPr>
          <w:p w14:paraId="6885F4F2" w14:textId="77777777" w:rsidR="00886058" w:rsidRPr="00D15476" w:rsidRDefault="00886058" w:rsidP="00886058">
            <w:pPr>
              <w:spacing w:line="240" w:lineRule="auto"/>
              <w:rPr>
                <w:rFonts w:ascii="Lato" w:hAnsi="Lato" w:cs="Arial"/>
                <w:b/>
                <w:color w:val="000000" w:themeColor="text1"/>
                <w:sz w:val="20"/>
                <w:szCs w:val="20"/>
              </w:rPr>
            </w:pPr>
            <w:r w:rsidRPr="00D15476">
              <w:rPr>
                <w:rFonts w:ascii="Lato" w:hAnsi="Lato" w:cs="Arial"/>
                <w:b/>
                <w:color w:val="000000" w:themeColor="text1"/>
                <w:sz w:val="20"/>
                <w:szCs w:val="20"/>
              </w:rPr>
              <w:t>Application Procedure</w:t>
            </w:r>
          </w:p>
        </w:tc>
        <w:tc>
          <w:tcPr>
            <w:tcW w:w="7112" w:type="dxa"/>
            <w:gridSpan w:val="2"/>
            <w:tcBorders>
              <w:top w:val="single" w:sz="4" w:space="0" w:color="auto"/>
              <w:bottom w:val="single" w:sz="4" w:space="0" w:color="auto"/>
            </w:tcBorders>
          </w:tcPr>
          <w:p w14:paraId="29FBF02E" w14:textId="08B88817" w:rsidR="00886058" w:rsidRPr="003B77FD" w:rsidRDefault="00886058" w:rsidP="003A46CD">
            <w:pPr>
              <w:pStyle w:val="ListParagraph"/>
              <w:numPr>
                <w:ilvl w:val="0"/>
                <w:numId w:val="1"/>
              </w:numPr>
              <w:jc w:val="both"/>
              <w:rPr>
                <w:rFonts w:ascii="Arial" w:hAnsi="Arial" w:cs="Arial"/>
                <w:color w:val="000000" w:themeColor="text1"/>
                <w:sz w:val="22"/>
                <w:szCs w:val="22"/>
              </w:rPr>
            </w:pPr>
            <w:r w:rsidRPr="003B77FD">
              <w:rPr>
                <w:rFonts w:ascii="Arial" w:hAnsi="Arial" w:cs="Arial"/>
                <w:color w:val="000000" w:themeColor="text1"/>
                <w:sz w:val="22"/>
                <w:szCs w:val="22"/>
              </w:rPr>
              <w:t xml:space="preserve">Interested consultant (s) who meet the consultancy requirements are requested to submit their bid and each application package should include the above required minimum requirements. </w:t>
            </w:r>
          </w:p>
          <w:p w14:paraId="3B1F1580" w14:textId="77777777" w:rsidR="00886058" w:rsidRPr="00B4615E" w:rsidRDefault="00886058" w:rsidP="00886058">
            <w:pPr>
              <w:pStyle w:val="ListParagraph"/>
              <w:ind w:left="360"/>
              <w:jc w:val="both"/>
              <w:rPr>
                <w:rFonts w:ascii="Lato" w:hAnsi="Lato" w:cs="Arial"/>
                <w:color w:val="000000" w:themeColor="text1"/>
                <w:sz w:val="20"/>
                <w:szCs w:val="20"/>
              </w:rPr>
            </w:pPr>
          </w:p>
          <w:p w14:paraId="47B9EE2D" w14:textId="77777777" w:rsidR="00886058" w:rsidRPr="00BD7C54" w:rsidRDefault="00886058" w:rsidP="00886058">
            <w:pPr>
              <w:spacing w:after="0" w:line="240" w:lineRule="auto"/>
              <w:jc w:val="both"/>
              <w:rPr>
                <w:rFonts w:ascii="Arial" w:hAnsi="Arial" w:cs="Arial"/>
                <w:color w:val="000000" w:themeColor="text1"/>
                <w:sz w:val="24"/>
                <w:szCs w:val="24"/>
              </w:rPr>
            </w:pPr>
            <w:r w:rsidRPr="00BD7C54">
              <w:rPr>
                <w:rFonts w:ascii="Arial" w:hAnsi="Arial" w:cs="Arial"/>
                <w:color w:val="000000" w:themeColor="text1"/>
                <w:sz w:val="24"/>
                <w:szCs w:val="24"/>
              </w:rPr>
              <w:t>Applications can be submitted by:</w:t>
            </w:r>
          </w:p>
          <w:p w14:paraId="42F3032C" w14:textId="77777777" w:rsidR="00886058" w:rsidRPr="00BD7C54" w:rsidRDefault="00886058" w:rsidP="00886058">
            <w:pPr>
              <w:spacing w:after="0" w:line="240" w:lineRule="auto"/>
              <w:jc w:val="both"/>
              <w:rPr>
                <w:rFonts w:ascii="Arial" w:hAnsi="Arial" w:cs="Arial"/>
                <w:b/>
                <w:color w:val="000000" w:themeColor="text1"/>
                <w:sz w:val="24"/>
                <w:szCs w:val="24"/>
              </w:rPr>
            </w:pPr>
            <w:r w:rsidRPr="00BD7C54">
              <w:rPr>
                <w:rFonts w:ascii="Arial" w:hAnsi="Arial" w:cs="Arial"/>
                <w:b/>
                <w:color w:val="000000" w:themeColor="text1"/>
                <w:sz w:val="24"/>
                <w:szCs w:val="24"/>
              </w:rPr>
              <w:t xml:space="preserve">Protected Email box </w:t>
            </w:r>
            <w:r>
              <w:rPr>
                <w:rFonts w:ascii="Arial" w:hAnsi="Arial" w:cs="Arial"/>
                <w:b/>
                <w:color w:val="000000" w:themeColor="text1"/>
                <w:sz w:val="24"/>
                <w:szCs w:val="24"/>
              </w:rPr>
              <w:t xml:space="preserve">below </w:t>
            </w:r>
          </w:p>
          <w:p w14:paraId="7FCD8C1E" w14:textId="5E277ABB" w:rsidR="00886058" w:rsidRPr="002D4E23" w:rsidRDefault="00886058" w:rsidP="003A46CD">
            <w:pPr>
              <w:pStyle w:val="ListParagraph"/>
              <w:numPr>
                <w:ilvl w:val="0"/>
                <w:numId w:val="1"/>
              </w:numPr>
              <w:jc w:val="both"/>
              <w:rPr>
                <w:rStyle w:val="Hyperlink"/>
                <w:rFonts w:ascii="Arial" w:hAnsi="Arial" w:cs="Arial"/>
                <w:color w:val="000000" w:themeColor="text1"/>
              </w:rPr>
            </w:pPr>
            <w:r w:rsidRPr="00BD7C54">
              <w:rPr>
                <w:rFonts w:ascii="Arial" w:eastAsia="Times New Roman" w:hAnsi="Arial" w:cs="Arial"/>
                <w:color w:val="000000" w:themeColor="text1"/>
                <w:lang w:eastAsia="ar-SA"/>
              </w:rPr>
              <w:t>Email</w:t>
            </w:r>
            <w:r w:rsidRPr="00BD7C54">
              <w:rPr>
                <w:rFonts w:ascii="Arial" w:hAnsi="Arial" w:cs="Arial"/>
                <w:color w:val="000000" w:themeColor="text1"/>
              </w:rPr>
              <w:t xml:space="preserve"> should be addressed to </w:t>
            </w:r>
            <w:hyperlink r:id="rId11" w:history="1">
              <w:r w:rsidRPr="001A0639">
                <w:rPr>
                  <w:rStyle w:val="Hyperlink"/>
                  <w:rFonts w:ascii="Arial" w:hAnsi="Arial" w:cs="Arial"/>
                </w:rPr>
                <w:t>Somalia.Tenders@savethechildren.org</w:t>
              </w:r>
            </w:hyperlink>
            <w:r>
              <w:rPr>
                <w:rFonts w:ascii="Arial" w:hAnsi="Arial" w:cs="Arial"/>
                <w:color w:val="000000" w:themeColor="text1"/>
              </w:rPr>
              <w:t xml:space="preserve"> </w:t>
            </w:r>
          </w:p>
          <w:p w14:paraId="0B8552A3" w14:textId="77777777" w:rsidR="00886058" w:rsidRPr="00BD7C54" w:rsidRDefault="00886058" w:rsidP="003A46CD">
            <w:pPr>
              <w:pStyle w:val="ListParagraph"/>
              <w:numPr>
                <w:ilvl w:val="0"/>
                <w:numId w:val="1"/>
              </w:numPr>
              <w:jc w:val="both"/>
              <w:rPr>
                <w:rFonts w:ascii="Arial" w:hAnsi="Arial" w:cs="Arial"/>
                <w:color w:val="000000" w:themeColor="text1"/>
              </w:rPr>
            </w:pPr>
            <w:r w:rsidRPr="002D4E23">
              <w:rPr>
                <w:rFonts w:ascii="Arial" w:hAnsi="Arial"/>
                <w:color w:val="000000" w:themeColor="text1"/>
              </w:rPr>
              <w:t>Should you need any clarifications please direct your queries to</w:t>
            </w:r>
            <w:r>
              <w:rPr>
                <w:rStyle w:val="Hyperlink"/>
                <w:rFonts w:ascii="Gill Sans MT" w:eastAsia="Times New Roman" w:hAnsi="Gill Sans MT" w:cs="Arial"/>
                <w:lang w:eastAsia="ar-SA"/>
              </w:rPr>
              <w:t xml:space="preserve"> </w:t>
            </w:r>
            <w:hyperlink r:id="rId12" w:history="1">
              <w:r w:rsidRPr="002D4E23">
                <w:rPr>
                  <w:rStyle w:val="Hyperlink"/>
                  <w:rFonts w:ascii="Gill Sans MT" w:eastAsia="Times New Roman" w:hAnsi="Gill Sans MT" w:cs="Arial"/>
                  <w:lang w:eastAsia="ar-SA"/>
                </w:rPr>
                <w:t>Somalia.procurement@savethechildren.org</w:t>
              </w:r>
            </w:hyperlink>
            <w:r>
              <w:rPr>
                <w:rFonts w:ascii="Gill Sans MT" w:eastAsia="Times New Roman" w:hAnsi="Gill Sans MT" w:cs="Arial"/>
                <w:color w:val="0563C1" w:themeColor="hyperlink"/>
                <w:u w:val="single"/>
                <w:lang w:eastAsia="ar-SA"/>
              </w:rPr>
              <w:t xml:space="preserve"> </w:t>
            </w:r>
            <w:r w:rsidRPr="002D4E23">
              <w:rPr>
                <w:rFonts w:ascii="Arial" w:hAnsi="Arial" w:cs="Arial"/>
                <w:color w:val="000000" w:themeColor="text1"/>
              </w:rPr>
              <w:t>and expect responses within</w:t>
            </w:r>
            <w:r>
              <w:rPr>
                <w:rFonts w:ascii="Arial" w:hAnsi="Arial" w:cs="Arial"/>
                <w:color w:val="000000" w:themeColor="text1"/>
              </w:rPr>
              <w:t xml:space="preserve"> maximum of</w:t>
            </w:r>
            <w:r w:rsidRPr="002D4E23">
              <w:rPr>
                <w:rFonts w:ascii="Arial" w:hAnsi="Arial" w:cs="Arial"/>
                <w:color w:val="000000" w:themeColor="text1"/>
              </w:rPr>
              <w:t xml:space="preserve"> two working days.</w:t>
            </w:r>
            <w:r>
              <w:rPr>
                <w:rFonts w:ascii="Gill Sans MT" w:eastAsia="Times New Roman" w:hAnsi="Gill Sans MT" w:cs="Arial"/>
                <w:color w:val="0563C1" w:themeColor="hyperlink"/>
                <w:u w:val="single"/>
                <w:lang w:eastAsia="ar-SA"/>
              </w:rPr>
              <w:t xml:space="preserve"> </w:t>
            </w:r>
          </w:p>
          <w:p w14:paraId="14BFF4E2" w14:textId="77777777" w:rsidR="00886058" w:rsidRPr="00BD7C54" w:rsidRDefault="00886058" w:rsidP="003A46CD">
            <w:pPr>
              <w:pStyle w:val="ListParagraph"/>
              <w:numPr>
                <w:ilvl w:val="0"/>
                <w:numId w:val="1"/>
              </w:numPr>
              <w:jc w:val="both"/>
              <w:rPr>
                <w:rFonts w:ascii="Arial" w:eastAsia="Times New Roman" w:hAnsi="Arial" w:cs="Arial"/>
                <w:color w:val="000000" w:themeColor="text1"/>
                <w:lang w:eastAsia="ar-SA"/>
              </w:rPr>
            </w:pPr>
            <w:r w:rsidRPr="00BD7C54">
              <w:rPr>
                <w:rFonts w:ascii="Arial" w:eastAsia="Times New Roman" w:hAnsi="Arial" w:cs="Arial"/>
                <w:color w:val="000000" w:themeColor="text1"/>
                <w:lang w:eastAsia="ar-SA"/>
              </w:rPr>
              <w:t>Note – this is a sealed tender box which will not be opened until the tender has closed. Therefore, do not send tender related questions to this email address as they will not be answered.</w:t>
            </w:r>
          </w:p>
          <w:p w14:paraId="1D9EC53B" w14:textId="4E281CB0" w:rsidR="0086032F" w:rsidRPr="00E53A3B" w:rsidRDefault="00886058" w:rsidP="00886058">
            <w:pPr>
              <w:jc w:val="both"/>
              <w:rPr>
                <w:rFonts w:ascii="Arial" w:hAnsi="Arial" w:cs="Arial"/>
                <w:b/>
                <w:bCs/>
              </w:rPr>
            </w:pPr>
            <w:r w:rsidRPr="00E53A3B">
              <w:rPr>
                <w:rFonts w:ascii="Arial" w:eastAsia="Times New Roman" w:hAnsi="Arial" w:cs="Arial"/>
                <w:color w:val="000000" w:themeColor="text1"/>
                <w:lang w:eastAsia="ar-SA"/>
              </w:rPr>
              <w:t xml:space="preserve">The subject of the email should </w:t>
            </w:r>
            <w:r w:rsidR="0053196B" w:rsidRPr="00E53A3B">
              <w:rPr>
                <w:rFonts w:ascii="Arial" w:eastAsia="Times New Roman" w:hAnsi="Arial" w:cs="Arial"/>
                <w:color w:val="000000" w:themeColor="text1"/>
                <w:lang w:eastAsia="ar-SA"/>
              </w:rPr>
              <w:t xml:space="preserve">be </w:t>
            </w:r>
            <w:r w:rsidR="00586014" w:rsidRPr="00586014">
              <w:rPr>
                <w:rFonts w:ascii="Arial" w:eastAsia="Times New Roman" w:hAnsi="Arial" w:cs="Arial"/>
                <w:b/>
                <w:bCs/>
                <w:color w:val="000000" w:themeColor="text1"/>
                <w:lang w:eastAsia="ar-SA"/>
              </w:rPr>
              <w:t>RE-ADVERTSEMENT</w:t>
            </w:r>
            <w:r w:rsidR="00586014">
              <w:rPr>
                <w:rFonts w:ascii="Arial" w:eastAsia="Times New Roman" w:hAnsi="Arial" w:cs="Arial"/>
                <w:b/>
                <w:bCs/>
                <w:color w:val="000000" w:themeColor="text1"/>
                <w:lang w:eastAsia="ar-SA"/>
              </w:rPr>
              <w:t xml:space="preserve"> F</w:t>
            </w:r>
            <w:r w:rsidR="00586014" w:rsidRPr="0086032F">
              <w:rPr>
                <w:rFonts w:ascii="Arial" w:hAnsi="Arial" w:cs="Arial"/>
                <w:b/>
                <w:bCs/>
              </w:rPr>
              <w:t>O</w:t>
            </w:r>
            <w:r w:rsidR="00586014">
              <w:rPr>
                <w:rFonts w:ascii="Arial" w:eastAsia="Times New Roman" w:hAnsi="Arial" w:cs="Arial"/>
                <w:b/>
                <w:bCs/>
                <w:color w:val="000000" w:themeColor="text1"/>
                <w:lang w:eastAsia="ar-SA"/>
              </w:rPr>
              <w:t xml:space="preserve">R </w:t>
            </w:r>
            <w:r w:rsidR="0086032F" w:rsidRPr="0086032F">
              <w:rPr>
                <w:rFonts w:ascii="Arial" w:hAnsi="Arial" w:cs="Arial"/>
                <w:b/>
                <w:bCs/>
              </w:rPr>
              <w:t>TERMS OF REFERENCE FOR THE DEVELOPMENT OF KEY CIRCULAR TRAINING CURRICULA (PLA</w:t>
            </w:r>
            <w:r w:rsidR="008E0A44" w:rsidRPr="0086032F">
              <w:rPr>
                <w:rFonts w:ascii="Arial" w:hAnsi="Arial" w:cs="Arial"/>
                <w:b/>
                <w:bCs/>
              </w:rPr>
              <w:t>S</w:t>
            </w:r>
            <w:r w:rsidR="0086032F" w:rsidRPr="0086032F">
              <w:rPr>
                <w:rFonts w:ascii="Arial" w:hAnsi="Arial" w:cs="Arial"/>
                <w:b/>
                <w:bCs/>
              </w:rPr>
              <w:t>TIC RECYCLING, SOLID WASTE MANAGEMENT AND GREEN PACKAGING IN SOMALIA.</w:t>
            </w:r>
          </w:p>
          <w:p w14:paraId="753FBFF9" w14:textId="77777777" w:rsidR="00886058" w:rsidRPr="00E53A3B" w:rsidRDefault="00886058" w:rsidP="003A46CD">
            <w:pPr>
              <w:pStyle w:val="ListParagraph"/>
              <w:numPr>
                <w:ilvl w:val="0"/>
                <w:numId w:val="1"/>
              </w:numPr>
              <w:jc w:val="both"/>
              <w:rPr>
                <w:rFonts w:ascii="Arial" w:eastAsia="Times New Roman" w:hAnsi="Arial" w:cs="Arial"/>
                <w:color w:val="000000" w:themeColor="text1"/>
                <w:sz w:val="22"/>
                <w:szCs w:val="22"/>
                <w:lang w:eastAsia="ar-SA"/>
              </w:rPr>
            </w:pPr>
            <w:r w:rsidRPr="00E53A3B">
              <w:rPr>
                <w:rFonts w:ascii="Arial" w:eastAsia="Times New Roman" w:hAnsi="Arial" w:cs="Arial"/>
                <w:color w:val="000000" w:themeColor="text1"/>
                <w:sz w:val="22"/>
                <w:szCs w:val="22"/>
                <w:lang w:eastAsia="ar-SA"/>
              </w:rPr>
              <w:t>All attached documents should be clearly labelled so it is clear to understand what each file relates to.</w:t>
            </w:r>
          </w:p>
          <w:p w14:paraId="29B4B4A3" w14:textId="77777777" w:rsidR="00886058" w:rsidRPr="00E53A3B" w:rsidRDefault="00886058" w:rsidP="003A46CD">
            <w:pPr>
              <w:pStyle w:val="ListParagraph"/>
              <w:numPr>
                <w:ilvl w:val="0"/>
                <w:numId w:val="1"/>
              </w:numPr>
              <w:jc w:val="both"/>
              <w:rPr>
                <w:rFonts w:ascii="Arial" w:eastAsia="Times New Roman" w:hAnsi="Arial" w:cs="Arial"/>
                <w:color w:val="000000" w:themeColor="text1"/>
                <w:sz w:val="22"/>
                <w:szCs w:val="22"/>
                <w:lang w:eastAsia="ar-SA"/>
              </w:rPr>
            </w:pPr>
            <w:r w:rsidRPr="00E53A3B">
              <w:rPr>
                <w:rFonts w:ascii="Arial" w:eastAsia="Times New Roman" w:hAnsi="Arial" w:cs="Arial"/>
                <w:color w:val="000000" w:themeColor="text1"/>
                <w:sz w:val="22"/>
                <w:szCs w:val="22"/>
                <w:lang w:eastAsia="ar-SA"/>
              </w:rPr>
              <w:t xml:space="preserve">Emails should not exceed 15mb – if the file sizes are large, please split the submission into two emails.  </w:t>
            </w:r>
          </w:p>
          <w:p w14:paraId="14828A63" w14:textId="77777777" w:rsidR="00886058" w:rsidRPr="00E53A3B" w:rsidRDefault="00886058" w:rsidP="003A46CD">
            <w:pPr>
              <w:pStyle w:val="ListParagraph"/>
              <w:numPr>
                <w:ilvl w:val="0"/>
                <w:numId w:val="1"/>
              </w:numPr>
              <w:jc w:val="both"/>
              <w:rPr>
                <w:rFonts w:ascii="Arial" w:eastAsia="Times New Roman" w:hAnsi="Arial" w:cs="Arial"/>
                <w:color w:val="000000" w:themeColor="text1"/>
                <w:sz w:val="22"/>
                <w:szCs w:val="22"/>
                <w:lang w:eastAsia="ar-SA"/>
              </w:rPr>
            </w:pPr>
            <w:r w:rsidRPr="00E53A3B">
              <w:rPr>
                <w:rFonts w:ascii="Arial" w:eastAsia="Times New Roman" w:hAnsi="Arial" w:cs="Arial"/>
                <w:color w:val="000000" w:themeColor="text1"/>
                <w:sz w:val="22"/>
                <w:szCs w:val="22"/>
                <w:lang w:eastAsia="ar-SA"/>
              </w:rPr>
              <w:t xml:space="preserve">Do not copy other SCI email addresses into the email when you submit it as this will invalidate your bid. </w:t>
            </w:r>
          </w:p>
          <w:p w14:paraId="6F03C224" w14:textId="77777777" w:rsidR="00886058" w:rsidRPr="00BD7C54" w:rsidRDefault="00886058" w:rsidP="00886058">
            <w:pPr>
              <w:spacing w:after="0" w:line="240" w:lineRule="auto"/>
              <w:ind w:left="720"/>
              <w:jc w:val="both"/>
              <w:rPr>
                <w:rFonts w:ascii="Arial" w:eastAsia="Times New Roman" w:hAnsi="Arial" w:cs="Arial"/>
                <w:color w:val="000000" w:themeColor="text1"/>
                <w:sz w:val="24"/>
                <w:szCs w:val="24"/>
                <w:lang w:eastAsia="ar-SA"/>
              </w:rPr>
            </w:pPr>
          </w:p>
          <w:p w14:paraId="561A3D99" w14:textId="7E3BD889" w:rsidR="00886058" w:rsidRPr="00B4615E" w:rsidRDefault="00886058" w:rsidP="00886058">
            <w:pPr>
              <w:jc w:val="both"/>
              <w:rPr>
                <w:rFonts w:ascii="Lato" w:hAnsi="Lato" w:cs="Arial"/>
                <w:color w:val="000000" w:themeColor="text1"/>
                <w:sz w:val="20"/>
                <w:szCs w:val="20"/>
              </w:rPr>
            </w:pPr>
            <w:r w:rsidRPr="005427AE">
              <w:rPr>
                <w:rFonts w:ascii="Arial" w:eastAsia="Times New Roman" w:hAnsi="Arial" w:cs="Arial"/>
                <w:color w:val="000000" w:themeColor="text1"/>
                <w:szCs w:val="21"/>
                <w:lang w:eastAsia="ar-SA"/>
              </w:rPr>
              <w:t>All applications MUST be submitted on or before the closing date below to be considered for the assignment.</w:t>
            </w:r>
            <w:r>
              <w:rPr>
                <w:rFonts w:ascii="Arial" w:eastAsia="Times New Roman" w:hAnsi="Arial" w:cs="Arial"/>
                <w:color w:val="000000" w:themeColor="text1"/>
                <w:szCs w:val="21"/>
                <w:lang w:eastAsia="ar-SA"/>
              </w:rPr>
              <w:t xml:space="preserve"> </w:t>
            </w:r>
            <w:r w:rsidRPr="00BD7C54">
              <w:rPr>
                <w:rFonts w:ascii="Arial" w:eastAsia="Times New Roman" w:hAnsi="Arial" w:cs="Arial"/>
                <w:b/>
                <w:color w:val="000000" w:themeColor="text1"/>
                <w:sz w:val="24"/>
                <w:szCs w:val="24"/>
                <w:lang w:eastAsia="ar-SA"/>
              </w:rPr>
              <w:t>Only shortlisted Candidates will be contacted.</w:t>
            </w:r>
          </w:p>
          <w:p w14:paraId="5EECA755" w14:textId="3B223398" w:rsidR="00886058" w:rsidRPr="000A574E" w:rsidRDefault="00886058" w:rsidP="00886058">
            <w:pPr>
              <w:spacing w:line="240" w:lineRule="auto"/>
              <w:jc w:val="both"/>
              <w:rPr>
                <w:rFonts w:ascii="Lato" w:eastAsia="Times New Roman" w:hAnsi="Lato" w:cs="Arial"/>
                <w:color w:val="000000" w:themeColor="text1"/>
                <w:sz w:val="20"/>
                <w:szCs w:val="20"/>
                <w:lang w:val="en-GB" w:eastAsia="ar-SA"/>
              </w:rPr>
            </w:pPr>
          </w:p>
        </w:tc>
      </w:tr>
      <w:tr w:rsidR="00886058" w:rsidRPr="00D15476" w14:paraId="28062A8A" w14:textId="77777777" w:rsidTr="003A64F4">
        <w:trPr>
          <w:trHeight w:hRule="exact" w:val="676"/>
        </w:trPr>
        <w:tc>
          <w:tcPr>
            <w:tcW w:w="321" w:type="dxa"/>
            <w:tcBorders>
              <w:top w:val="single" w:sz="4" w:space="0" w:color="auto"/>
              <w:bottom w:val="single" w:sz="4" w:space="0" w:color="auto"/>
            </w:tcBorders>
            <w:shd w:val="clear" w:color="auto" w:fill="F2F2F2"/>
          </w:tcPr>
          <w:p w14:paraId="1798841B" w14:textId="344876F4" w:rsidR="00886058" w:rsidRPr="00D15476" w:rsidRDefault="00886058" w:rsidP="00886058">
            <w:pPr>
              <w:spacing w:line="240" w:lineRule="auto"/>
              <w:ind w:hanging="128"/>
              <w:rPr>
                <w:rFonts w:ascii="Lato" w:hAnsi="Lato" w:cs="Arial"/>
                <w:color w:val="000000" w:themeColor="text1"/>
                <w:sz w:val="20"/>
                <w:szCs w:val="20"/>
              </w:rPr>
            </w:pPr>
            <w:r w:rsidRPr="00D15476">
              <w:rPr>
                <w:rFonts w:ascii="Lato" w:hAnsi="Lato" w:cs="Arial"/>
                <w:color w:val="000000" w:themeColor="text1"/>
                <w:sz w:val="20"/>
                <w:szCs w:val="20"/>
              </w:rPr>
              <w:t>1</w:t>
            </w:r>
            <w:r>
              <w:rPr>
                <w:rFonts w:ascii="Lato" w:hAnsi="Lato" w:cs="Arial"/>
                <w:color w:val="000000" w:themeColor="text1"/>
                <w:sz w:val="20"/>
                <w:szCs w:val="20"/>
              </w:rPr>
              <w:t>2</w:t>
            </w:r>
          </w:p>
        </w:tc>
        <w:tc>
          <w:tcPr>
            <w:tcW w:w="2622" w:type="dxa"/>
            <w:tcBorders>
              <w:top w:val="single" w:sz="4" w:space="0" w:color="auto"/>
              <w:bottom w:val="single" w:sz="4" w:space="0" w:color="auto"/>
            </w:tcBorders>
            <w:shd w:val="clear" w:color="auto" w:fill="F2F2F2"/>
          </w:tcPr>
          <w:p w14:paraId="5110B887" w14:textId="77777777" w:rsidR="00886058" w:rsidRPr="00D15476" w:rsidRDefault="00886058" w:rsidP="00886058">
            <w:pPr>
              <w:spacing w:line="240" w:lineRule="auto"/>
              <w:rPr>
                <w:rFonts w:ascii="Lato" w:hAnsi="Lato" w:cs="Arial"/>
                <w:b/>
                <w:color w:val="000000" w:themeColor="text1"/>
                <w:sz w:val="20"/>
                <w:szCs w:val="20"/>
              </w:rPr>
            </w:pPr>
            <w:r w:rsidRPr="00D15476">
              <w:rPr>
                <w:rFonts w:ascii="Lato" w:hAnsi="Lato" w:cs="Arial"/>
                <w:b/>
                <w:color w:val="000000" w:themeColor="text1"/>
                <w:sz w:val="20"/>
                <w:szCs w:val="20"/>
              </w:rPr>
              <w:t>Closing date for Applications</w:t>
            </w:r>
          </w:p>
        </w:tc>
        <w:tc>
          <w:tcPr>
            <w:tcW w:w="7112" w:type="dxa"/>
            <w:gridSpan w:val="2"/>
            <w:tcBorders>
              <w:top w:val="single" w:sz="4" w:space="0" w:color="auto"/>
              <w:bottom w:val="single" w:sz="4" w:space="0" w:color="auto"/>
            </w:tcBorders>
          </w:tcPr>
          <w:p w14:paraId="2884D2F5" w14:textId="7B95564A" w:rsidR="00B454B4" w:rsidRDefault="00886058" w:rsidP="00886058">
            <w:pPr>
              <w:spacing w:after="0" w:line="240" w:lineRule="auto"/>
              <w:jc w:val="both"/>
              <w:rPr>
                <w:rFonts w:ascii="Lato" w:hAnsi="Lato" w:cs="Arial"/>
                <w:b/>
                <w:color w:val="000000" w:themeColor="text1"/>
                <w:sz w:val="24"/>
                <w:szCs w:val="24"/>
              </w:rPr>
            </w:pPr>
            <w:r w:rsidRPr="00BD7C54">
              <w:rPr>
                <w:rFonts w:ascii="Arial" w:hAnsi="Arial" w:cs="Arial"/>
                <w:bCs/>
                <w:color w:val="000000" w:themeColor="text1"/>
                <w:sz w:val="24"/>
                <w:szCs w:val="24"/>
              </w:rPr>
              <w:t xml:space="preserve">Interested consultants shall submit their applications through the above procedures </w:t>
            </w:r>
            <w:r w:rsidR="00B454B4" w:rsidRPr="00067810">
              <w:rPr>
                <w:rFonts w:ascii="Arial" w:hAnsi="Arial" w:cs="Arial"/>
                <w:b/>
                <w:bCs/>
                <w:color w:val="000000" w:themeColor="text1"/>
                <w:sz w:val="24"/>
                <w:szCs w:val="24"/>
              </w:rPr>
              <w:t xml:space="preserve">or before </w:t>
            </w:r>
            <w:r w:rsidR="00157AA1">
              <w:rPr>
                <w:rFonts w:ascii="Arial" w:hAnsi="Arial" w:cs="Arial"/>
                <w:b/>
                <w:bCs/>
                <w:color w:val="000000" w:themeColor="text1"/>
                <w:sz w:val="24"/>
                <w:szCs w:val="24"/>
              </w:rPr>
              <w:t>0</w:t>
            </w:r>
            <w:r w:rsidR="002A45D3">
              <w:rPr>
                <w:rFonts w:ascii="Arial" w:hAnsi="Arial" w:cs="Arial"/>
                <w:b/>
                <w:bCs/>
                <w:color w:val="000000" w:themeColor="text1"/>
                <w:sz w:val="24"/>
                <w:szCs w:val="24"/>
              </w:rPr>
              <w:t>9</w:t>
            </w:r>
            <w:r w:rsidR="00157AA1" w:rsidRPr="00157AA1">
              <w:rPr>
                <w:rFonts w:ascii="Arial" w:hAnsi="Arial" w:cs="Arial"/>
                <w:b/>
                <w:bCs/>
                <w:color w:val="000000" w:themeColor="text1"/>
                <w:sz w:val="24"/>
                <w:szCs w:val="24"/>
                <w:vertAlign w:val="superscript"/>
              </w:rPr>
              <w:t>th</w:t>
            </w:r>
            <w:r w:rsidR="00157AA1">
              <w:rPr>
                <w:rFonts w:ascii="Arial" w:hAnsi="Arial" w:cs="Arial"/>
                <w:b/>
                <w:bCs/>
                <w:color w:val="000000" w:themeColor="text1"/>
                <w:sz w:val="24"/>
                <w:szCs w:val="24"/>
              </w:rPr>
              <w:t xml:space="preserve"> </w:t>
            </w:r>
            <w:r w:rsidR="002A45D3">
              <w:rPr>
                <w:rFonts w:ascii="Arial" w:hAnsi="Arial" w:cs="Arial"/>
                <w:b/>
                <w:bCs/>
                <w:color w:val="000000" w:themeColor="text1"/>
                <w:sz w:val="24"/>
                <w:szCs w:val="24"/>
              </w:rPr>
              <w:t>A</w:t>
            </w:r>
            <w:r w:rsidR="00553D91">
              <w:rPr>
                <w:rFonts w:ascii="Arial" w:hAnsi="Arial" w:cs="Arial"/>
                <w:b/>
                <w:bCs/>
                <w:color w:val="000000" w:themeColor="text1"/>
                <w:sz w:val="24"/>
                <w:szCs w:val="24"/>
              </w:rPr>
              <w:t>u</w:t>
            </w:r>
            <w:r w:rsidR="002A45D3">
              <w:rPr>
                <w:rFonts w:ascii="Arial" w:hAnsi="Arial" w:cs="Arial"/>
                <w:b/>
                <w:bCs/>
                <w:color w:val="000000" w:themeColor="text1"/>
                <w:sz w:val="24"/>
                <w:szCs w:val="24"/>
              </w:rPr>
              <w:t xml:space="preserve">gust </w:t>
            </w:r>
            <w:r w:rsidR="00B454B4" w:rsidRPr="00067810">
              <w:rPr>
                <w:rFonts w:ascii="Arial" w:hAnsi="Arial" w:cs="Arial"/>
                <w:b/>
                <w:bCs/>
                <w:color w:val="000000" w:themeColor="text1"/>
                <w:sz w:val="24"/>
                <w:szCs w:val="24"/>
              </w:rPr>
              <w:t>202</w:t>
            </w:r>
            <w:r w:rsidR="00B454B4">
              <w:rPr>
                <w:rFonts w:ascii="Arial" w:hAnsi="Arial" w:cs="Arial"/>
                <w:b/>
                <w:bCs/>
                <w:color w:val="000000" w:themeColor="text1"/>
                <w:sz w:val="24"/>
                <w:szCs w:val="24"/>
              </w:rPr>
              <w:t>6, EAT</w:t>
            </w:r>
            <w:r w:rsidR="001B5C03">
              <w:rPr>
                <w:rFonts w:ascii="Arial" w:hAnsi="Arial" w:cs="Arial"/>
                <w:b/>
                <w:bCs/>
                <w:color w:val="000000" w:themeColor="text1"/>
                <w:sz w:val="24"/>
                <w:szCs w:val="24"/>
              </w:rPr>
              <w:t>.</w:t>
            </w:r>
          </w:p>
          <w:p w14:paraId="09840024" w14:textId="601B918C" w:rsidR="00B454B4" w:rsidRPr="00D15476" w:rsidRDefault="00B454B4" w:rsidP="00886058">
            <w:pPr>
              <w:spacing w:after="0" w:line="240" w:lineRule="auto"/>
              <w:jc w:val="both"/>
              <w:rPr>
                <w:rFonts w:ascii="Lato" w:hAnsi="Lato" w:cs="Arial"/>
                <w:b/>
                <w:color w:val="000000" w:themeColor="text1"/>
                <w:sz w:val="20"/>
                <w:szCs w:val="20"/>
              </w:rPr>
            </w:pPr>
          </w:p>
        </w:tc>
      </w:tr>
    </w:tbl>
    <w:p w14:paraId="3303CE15" w14:textId="7E78A759" w:rsidR="00AD266A" w:rsidRPr="00D15476" w:rsidRDefault="00B11F12" w:rsidP="00AD266A">
      <w:pPr>
        <w:pStyle w:val="BodyText"/>
        <w:rPr>
          <w:rFonts w:ascii="Lato" w:hAnsi="Lato" w:cs="Arial"/>
          <w:b/>
          <w:sz w:val="20"/>
          <w:szCs w:val="20"/>
        </w:rPr>
      </w:pPr>
      <w:r w:rsidRPr="00D15476">
        <w:rPr>
          <w:rFonts w:ascii="Lato" w:hAnsi="Lato" w:cs="Arial"/>
          <w:b/>
          <w:sz w:val="20"/>
          <w:szCs w:val="20"/>
        </w:rPr>
        <w:br w:type="textWrapping" w:clear="all"/>
      </w:r>
    </w:p>
    <w:tbl>
      <w:tblPr>
        <w:tblStyle w:val="TableGrid"/>
        <w:tblW w:w="10170" w:type="dxa"/>
        <w:tblInd w:w="-5" w:type="dxa"/>
        <w:tblLook w:val="04A0" w:firstRow="1" w:lastRow="0" w:firstColumn="1" w:lastColumn="0" w:noHBand="0" w:noVBand="1"/>
      </w:tblPr>
      <w:tblGrid>
        <w:gridCol w:w="5825"/>
        <w:gridCol w:w="2680"/>
        <w:gridCol w:w="1665"/>
      </w:tblGrid>
      <w:tr w:rsidR="00AD266A" w:rsidRPr="00D15476" w14:paraId="5CA7C79D" w14:textId="77777777" w:rsidTr="00775278">
        <w:trPr>
          <w:trHeight w:val="373"/>
        </w:trPr>
        <w:tc>
          <w:tcPr>
            <w:tcW w:w="10170" w:type="dxa"/>
            <w:gridSpan w:val="3"/>
            <w:shd w:val="clear" w:color="auto" w:fill="FF0000"/>
            <w:vAlign w:val="center"/>
          </w:tcPr>
          <w:p w14:paraId="3405C6C8" w14:textId="77777777" w:rsidR="00AD266A" w:rsidRPr="00D15476" w:rsidRDefault="00AD266A" w:rsidP="005717BE">
            <w:pPr>
              <w:spacing w:after="0" w:line="240" w:lineRule="auto"/>
              <w:rPr>
                <w:rFonts w:ascii="Lato" w:hAnsi="Lato" w:cs="Arial"/>
                <w:b/>
                <w:sz w:val="20"/>
                <w:szCs w:val="20"/>
              </w:rPr>
            </w:pPr>
            <w:r w:rsidRPr="00D15476">
              <w:rPr>
                <w:rFonts w:ascii="Lato" w:hAnsi="Lato" w:cs="Arial"/>
                <w:b/>
                <w:sz w:val="20"/>
                <w:szCs w:val="20"/>
              </w:rPr>
              <w:t>We, the Bidder, hereby confirm we compliance with the following policies and requirements:</w:t>
            </w:r>
          </w:p>
        </w:tc>
      </w:tr>
      <w:tr w:rsidR="00AD266A" w:rsidRPr="00D15476" w14:paraId="70CB7B82" w14:textId="77777777" w:rsidTr="00AC3246">
        <w:trPr>
          <w:trHeight w:val="200"/>
        </w:trPr>
        <w:tc>
          <w:tcPr>
            <w:tcW w:w="5825" w:type="dxa"/>
            <w:shd w:val="clear" w:color="auto" w:fill="D9D9D9" w:themeFill="background1" w:themeFillShade="D9"/>
            <w:vAlign w:val="center"/>
          </w:tcPr>
          <w:p w14:paraId="2BA1AD86" w14:textId="77777777" w:rsidR="00AD266A" w:rsidRPr="00D15476" w:rsidRDefault="00AD266A" w:rsidP="005717BE">
            <w:pPr>
              <w:spacing w:after="0" w:line="240" w:lineRule="auto"/>
              <w:jc w:val="center"/>
              <w:rPr>
                <w:rFonts w:ascii="Lato" w:hAnsi="Lato" w:cs="Arial"/>
                <w:b/>
                <w:sz w:val="20"/>
                <w:szCs w:val="20"/>
              </w:rPr>
            </w:pPr>
            <w:r w:rsidRPr="00D15476">
              <w:rPr>
                <w:rFonts w:ascii="Lato" w:hAnsi="Lato" w:cs="Arial"/>
                <w:b/>
                <w:sz w:val="20"/>
                <w:szCs w:val="20"/>
              </w:rPr>
              <w:t>Policy</w:t>
            </w:r>
          </w:p>
        </w:tc>
        <w:tc>
          <w:tcPr>
            <w:tcW w:w="2680" w:type="dxa"/>
            <w:shd w:val="clear" w:color="auto" w:fill="D9D9D9" w:themeFill="background1" w:themeFillShade="D9"/>
            <w:vAlign w:val="center"/>
          </w:tcPr>
          <w:p w14:paraId="748ABF33" w14:textId="77777777" w:rsidR="00AD266A" w:rsidRPr="00D15476" w:rsidRDefault="00AD266A" w:rsidP="005717BE">
            <w:pPr>
              <w:spacing w:after="0" w:line="240" w:lineRule="auto"/>
              <w:jc w:val="center"/>
              <w:rPr>
                <w:rFonts w:ascii="Lato" w:hAnsi="Lato" w:cs="Arial"/>
                <w:b/>
                <w:sz w:val="20"/>
                <w:szCs w:val="20"/>
              </w:rPr>
            </w:pPr>
            <w:r w:rsidRPr="00D15476">
              <w:rPr>
                <w:rFonts w:ascii="Lato" w:hAnsi="Lato" w:cs="Arial"/>
                <w:b/>
                <w:sz w:val="20"/>
                <w:szCs w:val="20"/>
              </w:rPr>
              <w:t>Policy / Document</w:t>
            </w:r>
          </w:p>
        </w:tc>
        <w:tc>
          <w:tcPr>
            <w:tcW w:w="1665" w:type="dxa"/>
            <w:shd w:val="clear" w:color="auto" w:fill="D9D9D9" w:themeFill="background1" w:themeFillShade="D9"/>
            <w:vAlign w:val="center"/>
          </w:tcPr>
          <w:p w14:paraId="09D5F959" w14:textId="77777777" w:rsidR="00AD266A" w:rsidRPr="00D15476" w:rsidRDefault="00AD266A" w:rsidP="005717BE">
            <w:pPr>
              <w:spacing w:after="0" w:line="240" w:lineRule="auto"/>
              <w:jc w:val="center"/>
              <w:rPr>
                <w:rFonts w:ascii="Lato" w:hAnsi="Lato" w:cs="Arial"/>
                <w:b/>
                <w:sz w:val="20"/>
                <w:szCs w:val="20"/>
              </w:rPr>
            </w:pPr>
            <w:r w:rsidRPr="00D15476">
              <w:rPr>
                <w:rFonts w:ascii="Lato" w:hAnsi="Lato" w:cs="Arial"/>
                <w:b/>
                <w:sz w:val="20"/>
                <w:szCs w:val="20"/>
              </w:rPr>
              <w:t>Signature</w:t>
            </w:r>
          </w:p>
        </w:tc>
      </w:tr>
      <w:tr w:rsidR="003A64B1" w:rsidRPr="00D15476" w14:paraId="78C3EE3C" w14:textId="77777777" w:rsidTr="00AC3246">
        <w:trPr>
          <w:trHeight w:val="744"/>
        </w:trPr>
        <w:tc>
          <w:tcPr>
            <w:tcW w:w="5825" w:type="dxa"/>
            <w:vAlign w:val="center"/>
          </w:tcPr>
          <w:p w14:paraId="494E2290" w14:textId="77777777" w:rsidR="003A64B1" w:rsidRPr="00D15476" w:rsidRDefault="003A64B1" w:rsidP="004C1966">
            <w:pPr>
              <w:spacing w:after="0" w:line="240" w:lineRule="auto"/>
              <w:rPr>
                <w:rFonts w:ascii="Lato" w:hAnsi="Lato" w:cs="Arial"/>
                <w:sz w:val="20"/>
                <w:szCs w:val="20"/>
              </w:rPr>
            </w:pPr>
            <w:r w:rsidRPr="00D15476">
              <w:rPr>
                <w:rFonts w:ascii="Lato" w:hAnsi="Lato" w:cs="Arial"/>
                <w:sz w:val="20"/>
                <w:szCs w:val="20"/>
              </w:rPr>
              <w:t>Terms &amp; Conditions of Bidding</w:t>
            </w:r>
          </w:p>
        </w:tc>
        <w:tc>
          <w:tcPr>
            <w:tcW w:w="2680" w:type="dxa"/>
            <w:vAlign w:val="center"/>
          </w:tcPr>
          <w:p w14:paraId="5590BD5C" w14:textId="4E8A0E95" w:rsidR="003A64B1" w:rsidRPr="00D15476" w:rsidRDefault="00A017F3" w:rsidP="005717BE">
            <w:pPr>
              <w:spacing w:after="0" w:line="240" w:lineRule="auto"/>
              <w:jc w:val="center"/>
              <w:rPr>
                <w:rFonts w:ascii="Lato" w:hAnsi="Lato" w:cs="Arial"/>
                <w:sz w:val="20"/>
                <w:szCs w:val="20"/>
              </w:rPr>
            </w:pPr>
            <w:r w:rsidRPr="00D15476">
              <w:rPr>
                <w:rFonts w:ascii="Lato" w:hAnsi="Lato" w:cs="Arial"/>
                <w:i/>
                <w:noProof/>
                <w:sz w:val="20"/>
                <w:szCs w:val="20"/>
              </w:rPr>
              <w:object w:dxaOrig="1311" w:dyaOrig="819" w14:anchorId="716E6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pt;height:43.5pt" o:ole="">
                  <v:imagedata r:id="rId13" o:title=""/>
                </v:shape>
                <o:OLEObject Type="Embed" ProgID="AcroExch.Document.7" ShapeID="_x0000_i1025" DrawAspect="Icon" ObjectID="_1846218791" r:id="rId14"/>
              </w:object>
            </w:r>
          </w:p>
        </w:tc>
        <w:tc>
          <w:tcPr>
            <w:tcW w:w="1665" w:type="dxa"/>
            <w:vMerge w:val="restart"/>
            <w:vAlign w:val="center"/>
          </w:tcPr>
          <w:p w14:paraId="2CBD6477" w14:textId="77777777" w:rsidR="003A64B1" w:rsidRPr="00D15476" w:rsidRDefault="003A64B1" w:rsidP="005717BE">
            <w:pPr>
              <w:tabs>
                <w:tab w:val="left" w:pos="426"/>
                <w:tab w:val="left" w:pos="993"/>
              </w:tabs>
              <w:spacing w:after="0" w:line="240" w:lineRule="auto"/>
              <w:ind w:left="349"/>
              <w:rPr>
                <w:rFonts w:ascii="Lato" w:hAnsi="Lato" w:cs="Arial"/>
                <w:sz w:val="20"/>
                <w:szCs w:val="20"/>
              </w:rPr>
            </w:pPr>
          </w:p>
        </w:tc>
      </w:tr>
      <w:tr w:rsidR="003A64B1" w:rsidRPr="00D15476" w14:paraId="26435CAE" w14:textId="77777777" w:rsidTr="00AC3246">
        <w:trPr>
          <w:trHeight w:val="429"/>
        </w:trPr>
        <w:tc>
          <w:tcPr>
            <w:tcW w:w="5825" w:type="dxa"/>
            <w:vAlign w:val="center"/>
          </w:tcPr>
          <w:p w14:paraId="0F977F2B" w14:textId="77777777" w:rsidR="003A64B1" w:rsidRPr="00D15476" w:rsidRDefault="003A64B1" w:rsidP="004C1966">
            <w:pPr>
              <w:spacing w:after="0" w:line="240" w:lineRule="auto"/>
              <w:rPr>
                <w:rFonts w:ascii="Lato" w:hAnsi="Lato" w:cs="Arial"/>
                <w:sz w:val="20"/>
                <w:szCs w:val="20"/>
              </w:rPr>
            </w:pPr>
            <w:r w:rsidRPr="00D15476">
              <w:rPr>
                <w:rFonts w:ascii="Lato" w:hAnsi="Lato" w:cs="Arial"/>
                <w:sz w:val="20"/>
                <w:szCs w:val="20"/>
              </w:rPr>
              <w:t>Supplier Sustainability Policy</w:t>
            </w:r>
          </w:p>
          <w:p w14:paraId="41F64267" w14:textId="77777777" w:rsidR="003A64B1" w:rsidRPr="00D15476" w:rsidRDefault="003A64B1" w:rsidP="004C1966">
            <w:pPr>
              <w:spacing w:after="0" w:line="240" w:lineRule="auto"/>
              <w:rPr>
                <w:rFonts w:ascii="Lato" w:hAnsi="Lato" w:cs="Arial"/>
                <w:sz w:val="20"/>
                <w:szCs w:val="20"/>
              </w:rPr>
            </w:pPr>
            <w:r w:rsidRPr="00D15476">
              <w:rPr>
                <w:rFonts w:ascii="Lato" w:hAnsi="Lato" w:cs="Arial"/>
                <w:sz w:val="20"/>
                <w:szCs w:val="20"/>
              </w:rPr>
              <w:t>and the included mandatory policies</w:t>
            </w:r>
          </w:p>
        </w:tc>
        <w:tc>
          <w:tcPr>
            <w:tcW w:w="2680" w:type="dxa"/>
            <w:vAlign w:val="center"/>
          </w:tcPr>
          <w:p w14:paraId="1F5E4296" w14:textId="7392F45B" w:rsidR="003A64B1" w:rsidRPr="00D15476" w:rsidRDefault="003A64B1" w:rsidP="00405004">
            <w:pPr>
              <w:spacing w:after="0" w:line="240" w:lineRule="auto"/>
              <w:rPr>
                <w:rFonts w:ascii="Lato" w:hAnsi="Lato" w:cs="Arial"/>
                <w:sz w:val="20"/>
                <w:szCs w:val="20"/>
                <w:highlight w:val="yellow"/>
              </w:rPr>
            </w:pPr>
            <w:hyperlink r:id="rId15" w:history="1">
              <w:r w:rsidRPr="00C068F3">
                <w:rPr>
                  <w:rStyle w:val="Hyperlink"/>
                  <w:rFonts w:ascii="Lato" w:hAnsi="Lato" w:cs="Arial"/>
                  <w:sz w:val="20"/>
                  <w:szCs w:val="20"/>
                </w:rPr>
                <w:t>Click Here to Access</w:t>
              </w:r>
            </w:hyperlink>
          </w:p>
        </w:tc>
        <w:tc>
          <w:tcPr>
            <w:tcW w:w="1665" w:type="dxa"/>
            <w:vMerge/>
            <w:vAlign w:val="center"/>
          </w:tcPr>
          <w:p w14:paraId="7E2D2DCF" w14:textId="77777777" w:rsidR="003A64B1" w:rsidRPr="00D15476" w:rsidRDefault="003A64B1" w:rsidP="005717BE">
            <w:pPr>
              <w:spacing w:after="0" w:line="240" w:lineRule="auto"/>
              <w:jc w:val="center"/>
              <w:rPr>
                <w:rFonts w:ascii="Lato" w:hAnsi="Lato" w:cs="Arial"/>
                <w:sz w:val="20"/>
                <w:szCs w:val="20"/>
              </w:rPr>
            </w:pPr>
          </w:p>
        </w:tc>
      </w:tr>
    </w:tbl>
    <w:p w14:paraId="01474A12" w14:textId="77777777" w:rsidR="00AD266A" w:rsidRPr="00D15476" w:rsidRDefault="00AD266A" w:rsidP="00AD266A">
      <w:pPr>
        <w:pStyle w:val="paragraph"/>
        <w:spacing w:before="0" w:beforeAutospacing="0" w:after="0" w:afterAutospacing="0"/>
        <w:ind w:right="45"/>
        <w:jc w:val="both"/>
        <w:textAlignment w:val="baseline"/>
        <w:rPr>
          <w:rStyle w:val="scxw63843710"/>
          <w:rFonts w:ascii="Lato" w:hAnsi="Lato" w:cs="Arial"/>
          <w:sz w:val="20"/>
          <w:szCs w:val="20"/>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8721"/>
      </w:tblGrid>
      <w:tr w:rsidR="00AD266A" w:rsidRPr="00D15476" w14:paraId="083C83CE" w14:textId="77777777" w:rsidTr="005717BE">
        <w:trPr>
          <w:trHeight w:val="592"/>
        </w:trPr>
        <w:tc>
          <w:tcPr>
            <w:tcW w:w="10778" w:type="dxa"/>
            <w:gridSpan w:val="2"/>
          </w:tcPr>
          <w:p w14:paraId="26F13343" w14:textId="77777777" w:rsidR="00AD266A" w:rsidRPr="00D15476" w:rsidRDefault="00AD266A" w:rsidP="005717BE">
            <w:pPr>
              <w:pStyle w:val="paragraph"/>
              <w:spacing w:before="0" w:beforeAutospacing="0" w:after="0" w:afterAutospacing="0"/>
              <w:jc w:val="both"/>
              <w:textAlignment w:val="baseline"/>
              <w:rPr>
                <w:rStyle w:val="eop"/>
                <w:rFonts w:ascii="Lato" w:hAnsi="Lato" w:cs="Arial"/>
                <w:sz w:val="20"/>
                <w:szCs w:val="20"/>
              </w:rPr>
            </w:pPr>
            <w:r w:rsidRPr="00D15476">
              <w:rPr>
                <w:rStyle w:val="normaltextrun"/>
                <w:rFonts w:ascii="Lato" w:hAnsi="Lato" w:cs="Arial"/>
                <w:sz w:val="20"/>
                <w:szCs w:val="20"/>
              </w:rPr>
              <w:t>We confirm that Save the Children may in its consideration of our offer, and subsequently, rely on the statements made herein.</w:t>
            </w:r>
            <w:r w:rsidRPr="00D15476">
              <w:rPr>
                <w:rStyle w:val="eop"/>
                <w:rFonts w:ascii="Lato" w:hAnsi="Lato" w:cs="Arial"/>
                <w:sz w:val="20"/>
                <w:szCs w:val="20"/>
              </w:rPr>
              <w:t> </w:t>
            </w:r>
          </w:p>
          <w:p w14:paraId="0E4856F4" w14:textId="77777777" w:rsidR="00AD266A" w:rsidRPr="00D15476" w:rsidRDefault="00AD266A" w:rsidP="005717BE">
            <w:pPr>
              <w:pStyle w:val="paragraph"/>
              <w:spacing w:before="0" w:beforeAutospacing="0" w:after="0" w:afterAutospacing="0"/>
              <w:jc w:val="both"/>
              <w:textAlignment w:val="baseline"/>
              <w:rPr>
                <w:rStyle w:val="scxw63843710"/>
                <w:rFonts w:ascii="Lato" w:hAnsi="Lato" w:cs="Arial"/>
                <w:sz w:val="20"/>
                <w:szCs w:val="20"/>
              </w:rPr>
            </w:pPr>
          </w:p>
        </w:tc>
      </w:tr>
      <w:tr w:rsidR="00AD266A" w:rsidRPr="00D15476" w14:paraId="75F242BF" w14:textId="77777777" w:rsidTr="005717BE">
        <w:trPr>
          <w:trHeight w:val="494"/>
        </w:trPr>
        <w:tc>
          <w:tcPr>
            <w:tcW w:w="2057" w:type="dxa"/>
          </w:tcPr>
          <w:p w14:paraId="149937AA"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Signature:</w:t>
            </w:r>
          </w:p>
        </w:tc>
        <w:tc>
          <w:tcPr>
            <w:tcW w:w="8721" w:type="dxa"/>
          </w:tcPr>
          <w:p w14:paraId="54F92AF8"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2D85F557" w14:textId="77777777" w:rsidTr="005717BE">
        <w:trPr>
          <w:trHeight w:val="528"/>
        </w:trPr>
        <w:tc>
          <w:tcPr>
            <w:tcW w:w="2057" w:type="dxa"/>
          </w:tcPr>
          <w:p w14:paraId="69F78907"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Name:</w:t>
            </w:r>
          </w:p>
        </w:tc>
        <w:tc>
          <w:tcPr>
            <w:tcW w:w="8721" w:type="dxa"/>
          </w:tcPr>
          <w:p w14:paraId="5850C442"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14FBF637" w14:textId="77777777" w:rsidTr="005717BE">
        <w:trPr>
          <w:trHeight w:val="549"/>
        </w:trPr>
        <w:tc>
          <w:tcPr>
            <w:tcW w:w="2057" w:type="dxa"/>
          </w:tcPr>
          <w:p w14:paraId="0721CA86"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lastRenderedPageBreak/>
              <w:t>Title:</w:t>
            </w:r>
          </w:p>
        </w:tc>
        <w:tc>
          <w:tcPr>
            <w:tcW w:w="8721" w:type="dxa"/>
          </w:tcPr>
          <w:p w14:paraId="366327D5"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38C5BCEA" w14:textId="77777777" w:rsidTr="005717BE">
        <w:trPr>
          <w:trHeight w:val="531"/>
        </w:trPr>
        <w:tc>
          <w:tcPr>
            <w:tcW w:w="2057" w:type="dxa"/>
          </w:tcPr>
          <w:p w14:paraId="21215BAC"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Company:</w:t>
            </w:r>
          </w:p>
        </w:tc>
        <w:tc>
          <w:tcPr>
            <w:tcW w:w="8721" w:type="dxa"/>
          </w:tcPr>
          <w:p w14:paraId="17C69819"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4F2F0A12" w14:textId="77777777" w:rsidTr="005717BE">
        <w:trPr>
          <w:trHeight w:val="525"/>
        </w:trPr>
        <w:tc>
          <w:tcPr>
            <w:tcW w:w="2057" w:type="dxa"/>
          </w:tcPr>
          <w:p w14:paraId="14ED41F0"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Date:</w:t>
            </w:r>
          </w:p>
        </w:tc>
        <w:tc>
          <w:tcPr>
            <w:tcW w:w="8721" w:type="dxa"/>
          </w:tcPr>
          <w:p w14:paraId="6D07615C"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bl>
    <w:p w14:paraId="3E5AE67A" w14:textId="77777777" w:rsidR="00C47440" w:rsidRDefault="00C47440" w:rsidP="002E4BFC">
      <w:pPr>
        <w:rPr>
          <w:rFonts w:ascii="Lato" w:hAnsi="Lato"/>
          <w:b/>
          <w:bCs/>
          <w:sz w:val="20"/>
          <w:szCs w:val="20"/>
          <w:u w:val="single"/>
        </w:rPr>
      </w:pPr>
    </w:p>
    <w:p w14:paraId="41B18E83" w14:textId="77777777" w:rsidR="00C47440" w:rsidRDefault="00C47440" w:rsidP="00EF3584">
      <w:pPr>
        <w:jc w:val="center"/>
        <w:rPr>
          <w:rFonts w:ascii="Lato" w:hAnsi="Lato"/>
          <w:b/>
          <w:bCs/>
          <w:sz w:val="20"/>
          <w:szCs w:val="20"/>
          <w:u w:val="single"/>
        </w:rPr>
      </w:pPr>
    </w:p>
    <w:p w14:paraId="1D1B4EA5" w14:textId="77777777" w:rsidR="00C67662" w:rsidRDefault="00C67662" w:rsidP="00C67662">
      <w:pPr>
        <w:autoSpaceDE w:val="0"/>
        <w:autoSpaceDN w:val="0"/>
        <w:adjustRightInd w:val="0"/>
        <w:spacing w:after="0"/>
        <w:jc w:val="both"/>
        <w:rPr>
          <w:rFonts w:ascii="Times New Roman" w:hAnsi="Times New Roman"/>
          <w:b/>
          <w:bCs/>
        </w:rPr>
      </w:pPr>
    </w:p>
    <w:p w14:paraId="14DDA0DE" w14:textId="227928B4" w:rsidR="00C67662" w:rsidRPr="00CA135E" w:rsidRDefault="00C67662" w:rsidP="00C67662">
      <w:pPr>
        <w:autoSpaceDE w:val="0"/>
        <w:autoSpaceDN w:val="0"/>
        <w:adjustRightInd w:val="0"/>
        <w:spacing w:after="0"/>
        <w:jc w:val="both"/>
        <w:rPr>
          <w:rFonts w:ascii="Times New Roman" w:hAnsi="Times New Roman"/>
          <w:b/>
          <w:bCs/>
        </w:rPr>
      </w:pPr>
      <w:r w:rsidRPr="00CA135E">
        <w:rPr>
          <w:rFonts w:ascii="Times New Roman" w:eastAsia="Times New Roman" w:hAnsi="Times New Roman"/>
          <w:noProof/>
        </w:rPr>
        <w:drawing>
          <wp:anchor distT="0" distB="0" distL="114300" distR="114300" simplePos="0" relativeHeight="251659264" behindDoc="1" locked="0" layoutInCell="1" allowOverlap="1" wp14:anchorId="1EBF4E07" wp14:editId="35CB53F2">
            <wp:simplePos x="0" y="0"/>
            <wp:positionH relativeFrom="column">
              <wp:posOffset>1720850</wp:posOffset>
            </wp:positionH>
            <wp:positionV relativeFrom="page">
              <wp:posOffset>330200</wp:posOffset>
            </wp:positionV>
            <wp:extent cx="2275205" cy="594995"/>
            <wp:effectExtent l="0" t="0" r="0" b="0"/>
            <wp:wrapSquare wrapText="bothSides"/>
            <wp:docPr id="3" name="Picture 3" descr="C:\Users\Dahir.isaq\AppData\Local\Microsoft\Windows\INetCache\Content.Word\STC_Logo_Horiz_ColPos_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hir.isaq\AppData\Local\Microsoft\Windows\INetCache\Content.Word\STC_Logo_Horiz_ColPos_RGB-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5205" cy="594995"/>
                    </a:xfrm>
                    <a:prstGeom prst="rect">
                      <a:avLst/>
                    </a:prstGeom>
                    <a:noFill/>
                    <a:ln>
                      <a:noFill/>
                    </a:ln>
                  </pic:spPr>
                </pic:pic>
              </a:graphicData>
            </a:graphic>
          </wp:anchor>
        </w:drawing>
      </w:r>
    </w:p>
    <w:p w14:paraId="4429D321" w14:textId="77777777" w:rsidR="0072329C" w:rsidRDefault="0072329C" w:rsidP="00C67662">
      <w:pPr>
        <w:autoSpaceDE w:val="0"/>
        <w:autoSpaceDN w:val="0"/>
        <w:adjustRightInd w:val="0"/>
        <w:spacing w:after="0"/>
        <w:jc w:val="both"/>
        <w:rPr>
          <w:rFonts w:ascii="Times New Roman" w:hAnsi="Times New Roman"/>
          <w:b/>
          <w:bCs/>
        </w:rPr>
      </w:pPr>
    </w:p>
    <w:p w14:paraId="69BEA587" w14:textId="77777777" w:rsidR="0072329C" w:rsidRDefault="0072329C" w:rsidP="00C67662">
      <w:pPr>
        <w:autoSpaceDE w:val="0"/>
        <w:autoSpaceDN w:val="0"/>
        <w:adjustRightInd w:val="0"/>
        <w:spacing w:after="0"/>
        <w:jc w:val="both"/>
        <w:rPr>
          <w:rFonts w:ascii="Times New Roman" w:hAnsi="Times New Roman"/>
          <w:b/>
          <w:bCs/>
        </w:rPr>
      </w:pPr>
    </w:p>
    <w:p w14:paraId="4323E452" w14:textId="77777777" w:rsidR="0072329C" w:rsidRDefault="0072329C" w:rsidP="00C67662">
      <w:pPr>
        <w:autoSpaceDE w:val="0"/>
        <w:autoSpaceDN w:val="0"/>
        <w:adjustRightInd w:val="0"/>
        <w:spacing w:after="0"/>
        <w:jc w:val="both"/>
        <w:rPr>
          <w:rFonts w:ascii="Times New Roman" w:hAnsi="Times New Roman"/>
          <w:b/>
          <w:bCs/>
        </w:rPr>
      </w:pPr>
    </w:p>
    <w:p w14:paraId="0305D5A0" w14:textId="77777777" w:rsidR="0072329C" w:rsidRDefault="0072329C" w:rsidP="00C67662">
      <w:pPr>
        <w:autoSpaceDE w:val="0"/>
        <w:autoSpaceDN w:val="0"/>
        <w:adjustRightInd w:val="0"/>
        <w:spacing w:after="0"/>
        <w:jc w:val="both"/>
        <w:rPr>
          <w:rFonts w:ascii="Times New Roman" w:hAnsi="Times New Roman"/>
          <w:b/>
          <w:bCs/>
        </w:rPr>
      </w:pPr>
    </w:p>
    <w:p w14:paraId="047DDEA8" w14:textId="77777777" w:rsidR="0072329C" w:rsidRDefault="0072329C" w:rsidP="00C67662">
      <w:pPr>
        <w:autoSpaceDE w:val="0"/>
        <w:autoSpaceDN w:val="0"/>
        <w:adjustRightInd w:val="0"/>
        <w:spacing w:after="0"/>
        <w:jc w:val="both"/>
        <w:rPr>
          <w:rFonts w:ascii="Times New Roman" w:hAnsi="Times New Roman"/>
          <w:b/>
          <w:bCs/>
        </w:rPr>
      </w:pPr>
    </w:p>
    <w:p w14:paraId="2A217A54" w14:textId="77777777" w:rsidR="0072329C" w:rsidRDefault="0072329C" w:rsidP="00C67662">
      <w:pPr>
        <w:autoSpaceDE w:val="0"/>
        <w:autoSpaceDN w:val="0"/>
        <w:adjustRightInd w:val="0"/>
        <w:spacing w:after="0"/>
        <w:jc w:val="both"/>
        <w:rPr>
          <w:rFonts w:ascii="Times New Roman" w:hAnsi="Times New Roman"/>
          <w:b/>
          <w:bCs/>
        </w:rPr>
      </w:pPr>
    </w:p>
    <w:p w14:paraId="061D2ABE" w14:textId="77777777" w:rsidR="0072329C" w:rsidRDefault="0072329C" w:rsidP="00C67662">
      <w:pPr>
        <w:autoSpaceDE w:val="0"/>
        <w:autoSpaceDN w:val="0"/>
        <w:adjustRightInd w:val="0"/>
        <w:spacing w:after="0"/>
        <w:jc w:val="both"/>
        <w:rPr>
          <w:rFonts w:ascii="Times New Roman" w:hAnsi="Times New Roman"/>
          <w:b/>
          <w:bCs/>
        </w:rPr>
      </w:pPr>
    </w:p>
    <w:p w14:paraId="3F8DC14B" w14:textId="77777777" w:rsidR="0072329C" w:rsidRDefault="0072329C" w:rsidP="00C67662">
      <w:pPr>
        <w:autoSpaceDE w:val="0"/>
        <w:autoSpaceDN w:val="0"/>
        <w:adjustRightInd w:val="0"/>
        <w:spacing w:after="0"/>
        <w:jc w:val="both"/>
        <w:rPr>
          <w:rFonts w:ascii="Times New Roman" w:hAnsi="Times New Roman"/>
          <w:b/>
          <w:bCs/>
        </w:rPr>
      </w:pPr>
    </w:p>
    <w:p w14:paraId="145172AA" w14:textId="77777777" w:rsidR="0072329C" w:rsidRDefault="0072329C" w:rsidP="00C67662">
      <w:pPr>
        <w:autoSpaceDE w:val="0"/>
        <w:autoSpaceDN w:val="0"/>
        <w:adjustRightInd w:val="0"/>
        <w:spacing w:after="0"/>
        <w:jc w:val="both"/>
        <w:rPr>
          <w:rFonts w:ascii="Times New Roman" w:hAnsi="Times New Roman"/>
          <w:b/>
          <w:bCs/>
        </w:rPr>
      </w:pPr>
    </w:p>
    <w:p w14:paraId="48C6C78D" w14:textId="77777777" w:rsidR="0072329C" w:rsidRDefault="0072329C" w:rsidP="00C67662">
      <w:pPr>
        <w:autoSpaceDE w:val="0"/>
        <w:autoSpaceDN w:val="0"/>
        <w:adjustRightInd w:val="0"/>
        <w:spacing w:after="0"/>
        <w:jc w:val="both"/>
        <w:rPr>
          <w:rFonts w:ascii="Times New Roman" w:hAnsi="Times New Roman"/>
          <w:b/>
          <w:bCs/>
        </w:rPr>
      </w:pPr>
    </w:p>
    <w:p w14:paraId="5F8FA684" w14:textId="77777777" w:rsidR="0072329C" w:rsidRDefault="0072329C" w:rsidP="00C67662">
      <w:pPr>
        <w:autoSpaceDE w:val="0"/>
        <w:autoSpaceDN w:val="0"/>
        <w:adjustRightInd w:val="0"/>
        <w:spacing w:after="0"/>
        <w:jc w:val="both"/>
        <w:rPr>
          <w:rFonts w:ascii="Times New Roman" w:hAnsi="Times New Roman"/>
          <w:b/>
          <w:bCs/>
        </w:rPr>
      </w:pPr>
    </w:p>
    <w:p w14:paraId="4222984A" w14:textId="77777777" w:rsidR="0072329C" w:rsidRDefault="0072329C" w:rsidP="00C67662">
      <w:pPr>
        <w:autoSpaceDE w:val="0"/>
        <w:autoSpaceDN w:val="0"/>
        <w:adjustRightInd w:val="0"/>
        <w:spacing w:after="0"/>
        <w:jc w:val="both"/>
        <w:rPr>
          <w:rFonts w:ascii="Times New Roman" w:hAnsi="Times New Roman"/>
          <w:b/>
          <w:bCs/>
        </w:rPr>
      </w:pPr>
    </w:p>
    <w:p w14:paraId="61F87A90" w14:textId="77777777" w:rsidR="0072329C" w:rsidRDefault="0072329C" w:rsidP="00C67662">
      <w:pPr>
        <w:autoSpaceDE w:val="0"/>
        <w:autoSpaceDN w:val="0"/>
        <w:adjustRightInd w:val="0"/>
        <w:spacing w:after="0"/>
        <w:jc w:val="both"/>
        <w:rPr>
          <w:rFonts w:ascii="Times New Roman" w:hAnsi="Times New Roman"/>
          <w:b/>
          <w:bCs/>
        </w:rPr>
      </w:pPr>
    </w:p>
    <w:p w14:paraId="7BA17555" w14:textId="77777777" w:rsidR="0072329C" w:rsidRDefault="0072329C" w:rsidP="00C67662">
      <w:pPr>
        <w:autoSpaceDE w:val="0"/>
        <w:autoSpaceDN w:val="0"/>
        <w:adjustRightInd w:val="0"/>
        <w:spacing w:after="0"/>
        <w:jc w:val="both"/>
        <w:rPr>
          <w:rFonts w:ascii="Times New Roman" w:hAnsi="Times New Roman"/>
          <w:b/>
          <w:bCs/>
        </w:rPr>
      </w:pPr>
    </w:p>
    <w:p w14:paraId="5205A6C2" w14:textId="77777777" w:rsidR="0072329C" w:rsidRDefault="0072329C" w:rsidP="00C67662">
      <w:pPr>
        <w:autoSpaceDE w:val="0"/>
        <w:autoSpaceDN w:val="0"/>
        <w:adjustRightInd w:val="0"/>
        <w:spacing w:after="0"/>
        <w:jc w:val="both"/>
        <w:rPr>
          <w:rFonts w:ascii="Times New Roman" w:hAnsi="Times New Roman"/>
          <w:b/>
          <w:bCs/>
        </w:rPr>
      </w:pPr>
    </w:p>
    <w:p w14:paraId="7987D096" w14:textId="77777777" w:rsidR="00FB6858" w:rsidRDefault="00FB6858" w:rsidP="00C67662">
      <w:pPr>
        <w:autoSpaceDE w:val="0"/>
        <w:autoSpaceDN w:val="0"/>
        <w:adjustRightInd w:val="0"/>
        <w:spacing w:after="0"/>
        <w:jc w:val="both"/>
        <w:rPr>
          <w:rFonts w:ascii="Times New Roman" w:hAnsi="Times New Roman"/>
          <w:b/>
          <w:bCs/>
        </w:rPr>
      </w:pPr>
    </w:p>
    <w:p w14:paraId="1CE8AE83" w14:textId="77777777" w:rsidR="00FB6858" w:rsidRDefault="00FB6858" w:rsidP="00C67662">
      <w:pPr>
        <w:autoSpaceDE w:val="0"/>
        <w:autoSpaceDN w:val="0"/>
        <w:adjustRightInd w:val="0"/>
        <w:spacing w:after="0"/>
        <w:jc w:val="both"/>
        <w:rPr>
          <w:rFonts w:ascii="Times New Roman" w:hAnsi="Times New Roman"/>
          <w:b/>
          <w:bCs/>
        </w:rPr>
      </w:pPr>
    </w:p>
    <w:p w14:paraId="11FCE10C" w14:textId="77777777" w:rsidR="00FB6858" w:rsidRDefault="00FB6858" w:rsidP="00C67662">
      <w:pPr>
        <w:autoSpaceDE w:val="0"/>
        <w:autoSpaceDN w:val="0"/>
        <w:adjustRightInd w:val="0"/>
        <w:spacing w:after="0"/>
        <w:jc w:val="both"/>
        <w:rPr>
          <w:rFonts w:ascii="Times New Roman" w:hAnsi="Times New Roman"/>
          <w:b/>
          <w:bCs/>
        </w:rPr>
      </w:pPr>
    </w:p>
    <w:p w14:paraId="46569687" w14:textId="77777777" w:rsidR="00FB6858" w:rsidRDefault="00FB6858" w:rsidP="00C67662">
      <w:pPr>
        <w:autoSpaceDE w:val="0"/>
        <w:autoSpaceDN w:val="0"/>
        <w:adjustRightInd w:val="0"/>
        <w:spacing w:after="0"/>
        <w:jc w:val="both"/>
        <w:rPr>
          <w:rFonts w:ascii="Times New Roman" w:hAnsi="Times New Roman"/>
          <w:b/>
          <w:bCs/>
        </w:rPr>
      </w:pPr>
    </w:p>
    <w:p w14:paraId="6F4C60A0" w14:textId="77777777" w:rsidR="00FB6858" w:rsidRDefault="00FB6858" w:rsidP="00C67662">
      <w:pPr>
        <w:autoSpaceDE w:val="0"/>
        <w:autoSpaceDN w:val="0"/>
        <w:adjustRightInd w:val="0"/>
        <w:spacing w:after="0"/>
        <w:jc w:val="both"/>
        <w:rPr>
          <w:rFonts w:ascii="Times New Roman" w:hAnsi="Times New Roman"/>
          <w:b/>
          <w:bCs/>
        </w:rPr>
      </w:pPr>
    </w:p>
    <w:p w14:paraId="58A72658" w14:textId="77777777" w:rsidR="00FB6858" w:rsidRDefault="00FB6858" w:rsidP="00C67662">
      <w:pPr>
        <w:autoSpaceDE w:val="0"/>
        <w:autoSpaceDN w:val="0"/>
        <w:adjustRightInd w:val="0"/>
        <w:spacing w:after="0"/>
        <w:jc w:val="both"/>
        <w:rPr>
          <w:rFonts w:ascii="Times New Roman" w:hAnsi="Times New Roman"/>
          <w:b/>
          <w:bCs/>
        </w:rPr>
      </w:pPr>
    </w:p>
    <w:p w14:paraId="5BF95E5D" w14:textId="77777777" w:rsidR="0086032F" w:rsidRDefault="0086032F" w:rsidP="00C67662">
      <w:pPr>
        <w:autoSpaceDE w:val="0"/>
        <w:autoSpaceDN w:val="0"/>
        <w:adjustRightInd w:val="0"/>
        <w:spacing w:after="0"/>
        <w:jc w:val="both"/>
        <w:rPr>
          <w:rFonts w:ascii="Times New Roman" w:hAnsi="Times New Roman"/>
          <w:b/>
          <w:bCs/>
        </w:rPr>
      </w:pPr>
    </w:p>
    <w:p w14:paraId="61ACF5DF" w14:textId="77777777" w:rsidR="0086032F" w:rsidRDefault="0086032F" w:rsidP="00C67662">
      <w:pPr>
        <w:autoSpaceDE w:val="0"/>
        <w:autoSpaceDN w:val="0"/>
        <w:adjustRightInd w:val="0"/>
        <w:spacing w:after="0"/>
        <w:jc w:val="both"/>
        <w:rPr>
          <w:rFonts w:ascii="Times New Roman" w:hAnsi="Times New Roman"/>
          <w:b/>
          <w:bCs/>
        </w:rPr>
      </w:pPr>
    </w:p>
    <w:p w14:paraId="091187B8" w14:textId="77777777" w:rsidR="0086032F" w:rsidRDefault="0086032F" w:rsidP="00C67662">
      <w:pPr>
        <w:autoSpaceDE w:val="0"/>
        <w:autoSpaceDN w:val="0"/>
        <w:adjustRightInd w:val="0"/>
        <w:spacing w:after="0"/>
        <w:jc w:val="both"/>
        <w:rPr>
          <w:rFonts w:ascii="Times New Roman" w:hAnsi="Times New Roman"/>
          <w:b/>
          <w:bCs/>
        </w:rPr>
      </w:pPr>
    </w:p>
    <w:p w14:paraId="3D4454AD" w14:textId="77777777" w:rsidR="0086032F" w:rsidRDefault="0086032F" w:rsidP="00C67662">
      <w:pPr>
        <w:autoSpaceDE w:val="0"/>
        <w:autoSpaceDN w:val="0"/>
        <w:adjustRightInd w:val="0"/>
        <w:spacing w:after="0"/>
        <w:jc w:val="both"/>
        <w:rPr>
          <w:rFonts w:ascii="Times New Roman" w:hAnsi="Times New Roman"/>
          <w:b/>
          <w:bCs/>
        </w:rPr>
      </w:pPr>
    </w:p>
    <w:p w14:paraId="6FB8DCB0" w14:textId="77777777" w:rsidR="0086032F" w:rsidRDefault="0086032F" w:rsidP="00C67662">
      <w:pPr>
        <w:autoSpaceDE w:val="0"/>
        <w:autoSpaceDN w:val="0"/>
        <w:adjustRightInd w:val="0"/>
        <w:spacing w:after="0"/>
        <w:jc w:val="both"/>
        <w:rPr>
          <w:rFonts w:ascii="Times New Roman" w:hAnsi="Times New Roman"/>
          <w:b/>
          <w:bCs/>
        </w:rPr>
      </w:pPr>
    </w:p>
    <w:p w14:paraId="239EC77E" w14:textId="77777777" w:rsidR="0086032F" w:rsidRDefault="0086032F" w:rsidP="00C67662">
      <w:pPr>
        <w:autoSpaceDE w:val="0"/>
        <w:autoSpaceDN w:val="0"/>
        <w:adjustRightInd w:val="0"/>
        <w:spacing w:after="0"/>
        <w:jc w:val="both"/>
        <w:rPr>
          <w:rFonts w:ascii="Times New Roman" w:hAnsi="Times New Roman"/>
          <w:b/>
          <w:bCs/>
        </w:rPr>
      </w:pPr>
    </w:p>
    <w:p w14:paraId="510054E0" w14:textId="77777777" w:rsidR="0086032F" w:rsidRDefault="0086032F" w:rsidP="00C67662">
      <w:pPr>
        <w:autoSpaceDE w:val="0"/>
        <w:autoSpaceDN w:val="0"/>
        <w:adjustRightInd w:val="0"/>
        <w:spacing w:after="0"/>
        <w:jc w:val="both"/>
        <w:rPr>
          <w:rFonts w:ascii="Times New Roman" w:hAnsi="Times New Roman"/>
          <w:b/>
          <w:bCs/>
        </w:rPr>
      </w:pPr>
    </w:p>
    <w:p w14:paraId="640B2C47" w14:textId="77777777" w:rsidR="0086032F" w:rsidRDefault="0086032F" w:rsidP="00C67662">
      <w:pPr>
        <w:autoSpaceDE w:val="0"/>
        <w:autoSpaceDN w:val="0"/>
        <w:adjustRightInd w:val="0"/>
        <w:spacing w:after="0"/>
        <w:jc w:val="both"/>
        <w:rPr>
          <w:rFonts w:ascii="Times New Roman" w:hAnsi="Times New Roman"/>
          <w:b/>
          <w:bCs/>
        </w:rPr>
      </w:pPr>
    </w:p>
    <w:p w14:paraId="11D012C2" w14:textId="77777777" w:rsidR="0086032F" w:rsidRDefault="0086032F" w:rsidP="00C67662">
      <w:pPr>
        <w:autoSpaceDE w:val="0"/>
        <w:autoSpaceDN w:val="0"/>
        <w:adjustRightInd w:val="0"/>
        <w:spacing w:after="0"/>
        <w:jc w:val="both"/>
        <w:rPr>
          <w:rFonts w:ascii="Times New Roman" w:hAnsi="Times New Roman"/>
          <w:b/>
          <w:bCs/>
        </w:rPr>
      </w:pPr>
    </w:p>
    <w:p w14:paraId="32D705BD" w14:textId="77777777" w:rsidR="0086032F" w:rsidRDefault="0086032F" w:rsidP="00C67662">
      <w:pPr>
        <w:autoSpaceDE w:val="0"/>
        <w:autoSpaceDN w:val="0"/>
        <w:adjustRightInd w:val="0"/>
        <w:spacing w:after="0"/>
        <w:jc w:val="both"/>
        <w:rPr>
          <w:rFonts w:ascii="Times New Roman" w:hAnsi="Times New Roman"/>
          <w:b/>
          <w:bCs/>
        </w:rPr>
      </w:pPr>
    </w:p>
    <w:p w14:paraId="7804817B" w14:textId="77777777" w:rsidR="0086032F" w:rsidRDefault="0086032F" w:rsidP="00C67662">
      <w:pPr>
        <w:autoSpaceDE w:val="0"/>
        <w:autoSpaceDN w:val="0"/>
        <w:adjustRightInd w:val="0"/>
        <w:spacing w:after="0"/>
        <w:jc w:val="both"/>
        <w:rPr>
          <w:rFonts w:ascii="Times New Roman" w:hAnsi="Times New Roman"/>
          <w:b/>
          <w:bCs/>
        </w:rPr>
      </w:pPr>
    </w:p>
    <w:p w14:paraId="2FCE7484" w14:textId="77777777" w:rsidR="00FB6858" w:rsidRDefault="00FB6858" w:rsidP="00C67662">
      <w:pPr>
        <w:autoSpaceDE w:val="0"/>
        <w:autoSpaceDN w:val="0"/>
        <w:adjustRightInd w:val="0"/>
        <w:spacing w:after="0"/>
        <w:jc w:val="both"/>
        <w:rPr>
          <w:rFonts w:ascii="Times New Roman" w:hAnsi="Times New Roman"/>
          <w:b/>
          <w:bCs/>
        </w:rPr>
      </w:pPr>
    </w:p>
    <w:p w14:paraId="4C6148AC" w14:textId="77777777" w:rsidR="00FB6858" w:rsidRDefault="00FB6858" w:rsidP="00C67662">
      <w:pPr>
        <w:autoSpaceDE w:val="0"/>
        <w:autoSpaceDN w:val="0"/>
        <w:adjustRightInd w:val="0"/>
        <w:spacing w:after="0"/>
        <w:jc w:val="both"/>
        <w:rPr>
          <w:rFonts w:ascii="Times New Roman" w:hAnsi="Times New Roman"/>
          <w:b/>
          <w:bCs/>
        </w:rPr>
      </w:pPr>
    </w:p>
    <w:p w14:paraId="798DCCF2" w14:textId="77777777" w:rsidR="00727BD5" w:rsidRPr="00E60CF1" w:rsidRDefault="00727BD5" w:rsidP="00727BD5">
      <w:pPr>
        <w:jc w:val="center"/>
        <w:rPr>
          <w:rFonts w:ascii="Lato" w:hAnsi="Lato" w:cs="Arial"/>
          <w:b/>
          <w:bCs/>
          <w:color w:val="000000" w:themeColor="text1"/>
          <w:sz w:val="24"/>
          <w:szCs w:val="24"/>
        </w:rPr>
      </w:pPr>
      <w:r w:rsidRPr="00E60CF1">
        <w:rPr>
          <w:rFonts w:ascii="Lato" w:hAnsi="Lato" w:cs="Arial"/>
          <w:b/>
          <w:bCs/>
          <w:color w:val="000000" w:themeColor="text1"/>
          <w:sz w:val="24"/>
          <w:szCs w:val="24"/>
        </w:rPr>
        <w:lastRenderedPageBreak/>
        <w:t>TERMS OF REFERENCE FOR THE DEVELOPMENT OF KEY CIRCULAR TRAINING CURRICULA (PLATIC RECYCLING, SOLID WASTE MANAGEMENT AND GREEN PACKAGING IN SOMALIA.</w:t>
      </w:r>
    </w:p>
    <w:p w14:paraId="4FFC595F" w14:textId="77777777" w:rsidR="00727BD5" w:rsidRPr="00E60CF1" w:rsidRDefault="00727BD5" w:rsidP="00727BD5">
      <w:pPr>
        <w:keepNext/>
        <w:keepLines/>
        <w:spacing w:after="0" w:line="240" w:lineRule="auto"/>
        <w:jc w:val="both"/>
        <w:outlineLvl w:val="0"/>
        <w:rPr>
          <w:rFonts w:ascii="Lato" w:hAnsi="Lato"/>
          <w:b/>
          <w:color w:val="000000"/>
          <w:sz w:val="24"/>
          <w:szCs w:val="24"/>
        </w:rPr>
      </w:pPr>
      <w:r w:rsidRPr="00E60CF1">
        <w:rPr>
          <w:rFonts w:ascii="Lato" w:hAnsi="Lato"/>
          <w:b/>
          <w:color w:val="000000"/>
          <w:sz w:val="24"/>
          <w:szCs w:val="24"/>
        </w:rPr>
        <w:t xml:space="preserve">Action Title: </w:t>
      </w:r>
      <w:r w:rsidRPr="00E60CF1">
        <w:rPr>
          <w:rFonts w:ascii="Lato" w:hAnsi="Lato"/>
          <w:bCs/>
          <w:color w:val="000000"/>
          <w:sz w:val="24"/>
          <w:szCs w:val="24"/>
        </w:rPr>
        <w:t>Initiative for Marketable Practices in Agri-business, Circular Economy and Technology (IMPACT).</w:t>
      </w:r>
    </w:p>
    <w:p w14:paraId="1EFD7C49" w14:textId="77777777" w:rsidR="00727BD5" w:rsidRPr="00E60CF1" w:rsidRDefault="00727BD5" w:rsidP="00727BD5">
      <w:pPr>
        <w:keepNext/>
        <w:keepLines/>
        <w:spacing w:after="0" w:line="240" w:lineRule="auto"/>
        <w:jc w:val="both"/>
        <w:outlineLvl w:val="0"/>
        <w:rPr>
          <w:rFonts w:ascii="Lato" w:hAnsi="Lato"/>
          <w:b/>
          <w:color w:val="000000"/>
          <w:sz w:val="24"/>
          <w:szCs w:val="24"/>
        </w:rPr>
      </w:pPr>
      <w:r w:rsidRPr="00E60CF1">
        <w:rPr>
          <w:rFonts w:ascii="Lato" w:hAnsi="Lato"/>
          <w:b/>
          <w:color w:val="000000"/>
          <w:sz w:val="24"/>
          <w:szCs w:val="24"/>
        </w:rPr>
        <w:t xml:space="preserve">Project SOF: </w:t>
      </w:r>
      <w:r w:rsidRPr="00E60CF1">
        <w:rPr>
          <w:rFonts w:ascii="Lato" w:hAnsi="Lato"/>
          <w:bCs/>
          <w:color w:val="000000"/>
          <w:sz w:val="24"/>
          <w:szCs w:val="24"/>
        </w:rPr>
        <w:t>20801179.</w:t>
      </w:r>
    </w:p>
    <w:p w14:paraId="7D95D023" w14:textId="77777777" w:rsidR="00727BD5" w:rsidRPr="00E60CF1" w:rsidRDefault="00727BD5" w:rsidP="00727BD5">
      <w:pPr>
        <w:keepNext/>
        <w:keepLines/>
        <w:spacing w:after="0" w:line="240" w:lineRule="auto"/>
        <w:jc w:val="both"/>
        <w:outlineLvl w:val="0"/>
        <w:rPr>
          <w:rFonts w:ascii="Lato" w:hAnsi="Lato"/>
          <w:b/>
          <w:color w:val="000000"/>
          <w:sz w:val="24"/>
          <w:szCs w:val="24"/>
        </w:rPr>
      </w:pPr>
      <w:r w:rsidRPr="00E60CF1">
        <w:rPr>
          <w:rFonts w:ascii="Lato" w:hAnsi="Lato"/>
          <w:b/>
          <w:color w:val="000000"/>
          <w:sz w:val="24"/>
          <w:szCs w:val="24"/>
        </w:rPr>
        <w:t xml:space="preserve">Dates: </w:t>
      </w:r>
      <w:r w:rsidRPr="00E60CF1">
        <w:rPr>
          <w:rFonts w:ascii="Lato" w:hAnsi="Lato"/>
          <w:bCs/>
          <w:color w:val="000000"/>
          <w:sz w:val="24"/>
          <w:szCs w:val="24"/>
        </w:rPr>
        <w:t>01 January 2025 - 31 December 2027.</w:t>
      </w:r>
    </w:p>
    <w:p w14:paraId="775EC3D3" w14:textId="77777777" w:rsidR="00727BD5" w:rsidRPr="00E60CF1" w:rsidRDefault="00727BD5" w:rsidP="00727BD5">
      <w:pPr>
        <w:spacing w:after="0" w:line="240" w:lineRule="auto"/>
        <w:rPr>
          <w:rFonts w:ascii="Lato" w:hAnsi="Lato"/>
          <w:b/>
          <w:color w:val="000000"/>
          <w:sz w:val="24"/>
          <w:szCs w:val="24"/>
        </w:rPr>
      </w:pPr>
      <w:r w:rsidRPr="00E60CF1">
        <w:rPr>
          <w:rFonts w:ascii="Lato" w:hAnsi="Lato"/>
          <w:b/>
          <w:color w:val="000000"/>
          <w:sz w:val="24"/>
          <w:szCs w:val="24"/>
        </w:rPr>
        <w:t>Project Locations:</w:t>
      </w:r>
      <w:r w:rsidRPr="00E60CF1">
        <w:rPr>
          <w:rFonts w:ascii="Lato" w:hAnsi="Lato"/>
          <w:bCs/>
          <w:color w:val="000000"/>
          <w:sz w:val="24"/>
          <w:szCs w:val="24"/>
        </w:rPr>
        <w:t xml:space="preserve"> Somalia.  </w:t>
      </w:r>
    </w:p>
    <w:p w14:paraId="098B7243" w14:textId="77777777" w:rsidR="00727BD5" w:rsidRPr="00E60CF1" w:rsidRDefault="00727BD5" w:rsidP="00727BD5">
      <w:pPr>
        <w:spacing w:after="0" w:line="240" w:lineRule="auto"/>
        <w:rPr>
          <w:rFonts w:ascii="Lato" w:hAnsi="Lato"/>
          <w:b/>
          <w:color w:val="000000"/>
          <w:sz w:val="24"/>
          <w:szCs w:val="24"/>
        </w:rPr>
      </w:pPr>
      <w:r w:rsidRPr="00E60CF1">
        <w:rPr>
          <w:rFonts w:ascii="Lato" w:hAnsi="Lato"/>
          <w:b/>
          <w:color w:val="000000"/>
          <w:sz w:val="24"/>
          <w:szCs w:val="24"/>
        </w:rPr>
        <w:t xml:space="preserve">Thematic Areas: </w:t>
      </w:r>
      <w:r w:rsidRPr="00E60CF1">
        <w:rPr>
          <w:rFonts w:ascii="Lato" w:hAnsi="Lato"/>
          <w:bCs/>
          <w:color w:val="000000"/>
          <w:sz w:val="24"/>
          <w:szCs w:val="24"/>
        </w:rPr>
        <w:t>Child Poverty - Food Security and Livelihoods – TVET.</w:t>
      </w:r>
    </w:p>
    <w:p w14:paraId="45AB2A83" w14:textId="77777777" w:rsidR="00727BD5" w:rsidRPr="00E60CF1" w:rsidRDefault="00727BD5" w:rsidP="00727BD5">
      <w:pPr>
        <w:keepNext/>
        <w:keepLines/>
        <w:spacing w:after="0" w:line="240" w:lineRule="auto"/>
        <w:jc w:val="both"/>
        <w:outlineLvl w:val="0"/>
        <w:rPr>
          <w:rFonts w:ascii="Lato" w:hAnsi="Lato"/>
          <w:b/>
          <w:color w:val="000000"/>
          <w:sz w:val="24"/>
          <w:szCs w:val="24"/>
        </w:rPr>
      </w:pPr>
      <w:r w:rsidRPr="00E60CF1">
        <w:rPr>
          <w:rFonts w:ascii="Lato" w:hAnsi="Lato"/>
          <w:b/>
          <w:color w:val="000000"/>
          <w:sz w:val="24"/>
          <w:szCs w:val="24"/>
        </w:rPr>
        <w:t xml:space="preserve">Sub themes: </w:t>
      </w:r>
      <w:r w:rsidRPr="00E60CF1">
        <w:rPr>
          <w:rFonts w:ascii="Lato" w:hAnsi="Lato"/>
          <w:bCs/>
          <w:color w:val="000000"/>
          <w:sz w:val="24"/>
          <w:szCs w:val="24"/>
        </w:rPr>
        <w:t>TVET.</w:t>
      </w:r>
    </w:p>
    <w:p w14:paraId="528AC9F1" w14:textId="77777777" w:rsidR="00727BD5" w:rsidRPr="00E60CF1" w:rsidRDefault="00727BD5" w:rsidP="00727BD5">
      <w:pPr>
        <w:pStyle w:val="Title"/>
        <w:pBdr>
          <w:bottom w:val="single" w:sz="4" w:space="1" w:color="auto"/>
        </w:pBdr>
        <w:spacing w:after="0"/>
        <w:rPr>
          <w:rFonts w:ascii="Lato" w:hAnsi="Lato"/>
          <w:b/>
          <w:bCs/>
          <w:sz w:val="24"/>
          <w:szCs w:val="24"/>
        </w:rPr>
      </w:pPr>
      <w:r w:rsidRPr="00E60CF1">
        <w:rPr>
          <w:rFonts w:ascii="Lato" w:hAnsi="Lato"/>
          <w:b/>
          <w:color w:val="000000"/>
          <w:kern w:val="0"/>
          <w:sz w:val="24"/>
          <w:szCs w:val="24"/>
          <w:lang w:val="en-GB"/>
          <w14:ligatures w14:val="none"/>
        </w:rPr>
        <w:t xml:space="preserve">Project Objective: </w:t>
      </w:r>
      <w:r w:rsidRPr="00E60CF1">
        <w:rPr>
          <w:rFonts w:ascii="Lato" w:hAnsi="Lato"/>
          <w:bCs/>
          <w:color w:val="000000"/>
          <w:kern w:val="0"/>
          <w:sz w:val="24"/>
          <w:szCs w:val="24"/>
          <w:lang w:val="en-GB"/>
          <w14:ligatures w14:val="none"/>
        </w:rPr>
        <w:t>To increase access to renewable energy, accelerate transition to the circular economy, and expand sustainable agri-food value chains in Somalia</w:t>
      </w:r>
      <w:r w:rsidRPr="00E60CF1">
        <w:rPr>
          <w:rFonts w:ascii="Lato" w:hAnsi="Lato"/>
          <w:sz w:val="24"/>
          <w:szCs w:val="24"/>
        </w:rPr>
        <w:t>.</w:t>
      </w:r>
    </w:p>
    <w:p w14:paraId="31720109" w14:textId="77777777" w:rsidR="00727BD5" w:rsidRPr="00E60CF1" w:rsidRDefault="00727BD5" w:rsidP="00727BD5">
      <w:pPr>
        <w:pStyle w:val="p1"/>
        <w:spacing w:before="240" w:beforeAutospacing="0" w:after="200" w:afterAutospacing="0"/>
        <w:jc w:val="both"/>
        <w:rPr>
          <w:rFonts w:ascii="Lato" w:hAnsi="Lato" w:cstheme="minorHAnsi"/>
          <w:b/>
          <w:bCs/>
        </w:rPr>
      </w:pPr>
      <w:r w:rsidRPr="00E60CF1">
        <w:rPr>
          <w:rFonts w:ascii="Lato" w:hAnsi="Lato" w:cstheme="minorHAnsi"/>
          <w:b/>
          <w:bCs/>
        </w:rPr>
        <w:t>1.    INTRODUCTION</w:t>
      </w:r>
    </w:p>
    <w:p w14:paraId="7D9E91FA" w14:textId="3525C19E" w:rsidR="00727BD5" w:rsidRPr="00E60CF1" w:rsidRDefault="00727BD5" w:rsidP="00727BD5">
      <w:pPr>
        <w:pStyle w:val="p1"/>
        <w:spacing w:before="240" w:beforeAutospacing="0" w:after="200" w:afterAutospacing="0"/>
        <w:jc w:val="both"/>
        <w:rPr>
          <w:rFonts w:ascii="Lato" w:eastAsia="Calibri" w:hAnsi="Lato"/>
          <w:color w:val="000000" w:themeColor="text1"/>
          <w:lang w:val="en-US"/>
        </w:rPr>
      </w:pPr>
      <w:r w:rsidRPr="00E60CF1">
        <w:rPr>
          <w:rFonts w:ascii="Lato" w:eastAsia="Calibri" w:hAnsi="Lato"/>
          <w:color w:val="000000" w:themeColor="text1"/>
          <w:lang w:val="en-US"/>
        </w:rPr>
        <w:t xml:space="preserve">Save the Children is the world’s leading independent </w:t>
      </w:r>
      <w:r w:rsidR="000E0EB0" w:rsidRPr="00E60CF1">
        <w:rPr>
          <w:rFonts w:ascii="Lato" w:eastAsia="Calibri" w:hAnsi="Lato"/>
          <w:color w:val="000000" w:themeColor="text1"/>
          <w:lang w:val="en-US"/>
        </w:rPr>
        <w:t>organization</w:t>
      </w:r>
      <w:r w:rsidRPr="00E60CF1">
        <w:rPr>
          <w:rFonts w:ascii="Lato" w:eastAsia="Calibri" w:hAnsi="Lato"/>
          <w:color w:val="000000" w:themeColor="text1"/>
          <w:lang w:val="en-US"/>
        </w:rPr>
        <w:t xml:space="preserve"> for children. We work in 120 countries. We save children’s lives; we fight for their rights; we help them fulfil their potential. </w:t>
      </w:r>
    </w:p>
    <w:p w14:paraId="4753309C" w14:textId="77777777" w:rsidR="00727BD5" w:rsidRPr="00E60CF1" w:rsidRDefault="00727BD5" w:rsidP="00727BD5">
      <w:pPr>
        <w:pStyle w:val="p1"/>
        <w:spacing w:before="240" w:beforeAutospacing="0" w:after="200" w:afterAutospacing="0"/>
        <w:jc w:val="both"/>
        <w:rPr>
          <w:rFonts w:ascii="Lato" w:eastAsia="Calibri" w:hAnsi="Lato"/>
          <w:color w:val="000000" w:themeColor="text1"/>
          <w:lang w:val="en-US"/>
        </w:rPr>
      </w:pPr>
      <w:r w:rsidRPr="00E60CF1">
        <w:rPr>
          <w:rFonts w:ascii="Lato" w:eastAsia="Calibri" w:hAnsi="Lato"/>
          <w:color w:val="000000" w:themeColor="text1"/>
          <w:lang w:val="en-US"/>
        </w:rPr>
        <w:t>We work together, with our partners, to inspire breakthroughs in the way the world treats children and to achieve immediate and lasting change in their lives. Following a major transition, our international programmes are now delivered through a merged operation with 15,000 staff, managed through seven regional hubs and reporting to a relatively small, central office. We’re changing to become more efficient, more aligned, a better partner, a stronger advocate, a magnet for world-class people and relevant for the 21st century.</w:t>
      </w:r>
    </w:p>
    <w:p w14:paraId="5D7CB633" w14:textId="77777777" w:rsidR="00727BD5" w:rsidRPr="00E60CF1" w:rsidRDefault="00727BD5" w:rsidP="00727BD5">
      <w:pPr>
        <w:pStyle w:val="p1"/>
        <w:spacing w:before="240" w:beforeAutospacing="0" w:after="200" w:afterAutospacing="0"/>
        <w:jc w:val="both"/>
        <w:rPr>
          <w:rFonts w:ascii="Lato" w:eastAsia="Calibri" w:hAnsi="Lato"/>
          <w:color w:val="000000" w:themeColor="text1"/>
          <w:lang w:val="en-US"/>
        </w:rPr>
      </w:pPr>
      <w:r w:rsidRPr="00E60CF1">
        <w:rPr>
          <w:rFonts w:ascii="Lato" w:eastAsia="Calibri" w:hAnsi="Lato"/>
          <w:color w:val="000000" w:themeColor="text1"/>
          <w:lang w:val="en-US"/>
        </w:rPr>
        <w:t xml:space="preserve">Save the Children has worked in Somalia since 1951 when we set up a vocational school for orphaned boys in Somalia. From the early 1970s we have provided emergency assistance when the needs demand. Each year, about 650,000 people benefit from our longer-term development work in Health, Nutrition, Water, Sanitation &amp; Hygiene (WASH), Education, Food Security and Livelihoods (FSL), Child Protection and Child Rights Governance. </w:t>
      </w:r>
    </w:p>
    <w:p w14:paraId="1466A117" w14:textId="77777777" w:rsidR="00727BD5" w:rsidRPr="00E60CF1" w:rsidRDefault="00727BD5" w:rsidP="00727BD5">
      <w:pPr>
        <w:spacing w:before="240" w:line="240" w:lineRule="auto"/>
        <w:jc w:val="both"/>
        <w:rPr>
          <w:rFonts w:ascii="Lato" w:hAnsi="Lato"/>
          <w:color w:val="000000" w:themeColor="text1"/>
          <w:sz w:val="24"/>
          <w:szCs w:val="24"/>
        </w:rPr>
      </w:pPr>
      <w:r w:rsidRPr="00E60CF1">
        <w:rPr>
          <w:rFonts w:ascii="Lato" w:hAnsi="Lato"/>
          <w:color w:val="000000" w:themeColor="text1"/>
          <w:sz w:val="24"/>
          <w:szCs w:val="24"/>
        </w:rPr>
        <w:t>Youth unemployment remains one of the biggest challenges towards peace and stabilization in project target districts and regions. Somalia has one of the largest proportional youth populations in the world. It is estimated that 73 percent of the Somali population is aged under 30. Within this group, internally displaced youth and young returning refugees are considered among the most marginalized and at-risk groups in the country.</w:t>
      </w:r>
    </w:p>
    <w:p w14:paraId="403EABAC" w14:textId="77777777" w:rsidR="00727BD5" w:rsidRPr="00E60CF1" w:rsidRDefault="00727BD5" w:rsidP="00727BD5">
      <w:pPr>
        <w:spacing w:before="240" w:line="240" w:lineRule="auto"/>
        <w:jc w:val="both"/>
        <w:rPr>
          <w:rFonts w:ascii="Lato" w:hAnsi="Lato"/>
          <w:color w:val="000000" w:themeColor="text1"/>
          <w:sz w:val="24"/>
          <w:szCs w:val="24"/>
        </w:rPr>
      </w:pPr>
      <w:r w:rsidRPr="00E60CF1">
        <w:rPr>
          <w:rFonts w:ascii="Lato" w:hAnsi="Lato"/>
          <w:color w:val="000000" w:themeColor="text1"/>
          <w:sz w:val="24"/>
          <w:szCs w:val="24"/>
        </w:rPr>
        <w:t xml:space="preserve">TVET presents an opportunity to engage the country’s youth, yet enrollment in both TVET and tertiary education remains at just 5% of the eligible population. The TVET system is significantly underdeveloped, underfunded, and has limited coordination, with major disparities in access between urban and rural areas. </w:t>
      </w:r>
    </w:p>
    <w:p w14:paraId="3F4CC7CA" w14:textId="77777777" w:rsidR="00727BD5" w:rsidRPr="00E60CF1" w:rsidRDefault="00727BD5" w:rsidP="00727BD5">
      <w:pPr>
        <w:spacing w:before="240" w:line="240" w:lineRule="auto"/>
        <w:jc w:val="both"/>
        <w:rPr>
          <w:rFonts w:ascii="Lato" w:hAnsi="Lato"/>
          <w:color w:val="000000" w:themeColor="text1"/>
          <w:sz w:val="24"/>
          <w:szCs w:val="24"/>
        </w:rPr>
      </w:pPr>
      <w:r w:rsidRPr="00E60CF1">
        <w:rPr>
          <w:rFonts w:ascii="Lato" w:hAnsi="Lato"/>
          <w:color w:val="000000" w:themeColor="text1"/>
          <w:sz w:val="24"/>
          <w:szCs w:val="24"/>
        </w:rPr>
        <w:t xml:space="preserve">Furthermore, there is a significant gender gap in TVET and employment participation.  Constraints that affect women include early and forced marriage, gender-based violence, early pregnancies which lead women to regress their access to higher technical education. Pervasive social norms, that entrench from early childhood, which discourage women from participating in male dominated sector including Energy, trade and agribusiness further inhibit their active </w:t>
      </w:r>
      <w:r w:rsidRPr="00E60CF1">
        <w:rPr>
          <w:rFonts w:ascii="Lato" w:hAnsi="Lato"/>
          <w:color w:val="000000" w:themeColor="text1"/>
          <w:sz w:val="24"/>
          <w:szCs w:val="24"/>
        </w:rPr>
        <w:lastRenderedPageBreak/>
        <w:t>participation in high growth sectors. Inequitable hiring practices for women and People with Disabilities (</w:t>
      </w:r>
      <w:proofErr w:type="spellStart"/>
      <w:r w:rsidRPr="00E60CF1">
        <w:rPr>
          <w:rFonts w:ascii="Lato" w:hAnsi="Lato"/>
          <w:color w:val="000000" w:themeColor="text1"/>
          <w:sz w:val="24"/>
          <w:szCs w:val="24"/>
        </w:rPr>
        <w:t>PwD</w:t>
      </w:r>
      <w:proofErr w:type="spellEnd"/>
      <w:r w:rsidRPr="00E60CF1">
        <w:rPr>
          <w:rFonts w:ascii="Lato" w:hAnsi="Lato"/>
          <w:color w:val="000000" w:themeColor="text1"/>
          <w:sz w:val="24"/>
          <w:szCs w:val="24"/>
        </w:rPr>
        <w:t>) also present immense constraints in accessing decent jobs from employers.</w:t>
      </w:r>
    </w:p>
    <w:p w14:paraId="7F997635" w14:textId="77777777" w:rsidR="00727BD5" w:rsidRPr="00E60CF1" w:rsidRDefault="00727BD5" w:rsidP="00727BD5">
      <w:pPr>
        <w:spacing w:before="240" w:line="240" w:lineRule="auto"/>
        <w:jc w:val="both"/>
        <w:rPr>
          <w:rFonts w:ascii="Lato" w:hAnsi="Lato"/>
          <w:iCs/>
          <w:color w:val="000000" w:themeColor="text1"/>
          <w:sz w:val="24"/>
          <w:szCs w:val="24"/>
        </w:rPr>
      </w:pPr>
      <w:r w:rsidRPr="00E60CF1">
        <w:rPr>
          <w:rFonts w:ascii="Lato" w:hAnsi="Lato"/>
          <w:color w:val="000000" w:themeColor="text1"/>
          <w:sz w:val="24"/>
          <w:szCs w:val="24"/>
        </w:rPr>
        <w:t>Regarding systemic constraints in TVET, the limited standardized qualifications for TVET instructors and limited institutional management degrade training quality and lead to graduates with limited alignment to market demands who could have tapped significantly to project target location for green growth sector</w:t>
      </w:r>
      <w:r w:rsidRPr="00E60CF1">
        <w:rPr>
          <w:rFonts w:ascii="Lato" w:hAnsi="Lato"/>
          <w:iCs/>
          <w:color w:val="000000" w:themeColor="text1"/>
          <w:sz w:val="24"/>
          <w:szCs w:val="24"/>
        </w:rPr>
        <w:t>.</w:t>
      </w:r>
    </w:p>
    <w:p w14:paraId="3D58C9B0" w14:textId="77777777" w:rsidR="00727BD5" w:rsidRPr="00E60CF1" w:rsidRDefault="00727BD5" w:rsidP="00727BD5">
      <w:pPr>
        <w:pStyle w:val="ListParagraph"/>
        <w:numPr>
          <w:ilvl w:val="0"/>
          <w:numId w:val="6"/>
        </w:numPr>
        <w:autoSpaceDE w:val="0"/>
        <w:autoSpaceDN w:val="0"/>
        <w:adjustRightInd w:val="0"/>
        <w:spacing w:before="240" w:after="200"/>
        <w:jc w:val="both"/>
        <w:rPr>
          <w:rFonts w:ascii="Lato" w:hAnsi="Lato" w:cstheme="minorHAnsi"/>
          <w:b/>
          <w:bCs/>
        </w:rPr>
      </w:pPr>
      <w:r w:rsidRPr="00E60CF1">
        <w:rPr>
          <w:rFonts w:ascii="Lato" w:hAnsi="Lato" w:cstheme="minorHAnsi"/>
          <w:b/>
          <w:bCs/>
        </w:rPr>
        <w:t>PROJECT BACKGROUND</w:t>
      </w:r>
    </w:p>
    <w:p w14:paraId="123E3749" w14:textId="77777777" w:rsidR="00727BD5" w:rsidRPr="00E60CF1" w:rsidRDefault="00727BD5" w:rsidP="00727BD5">
      <w:pPr>
        <w:spacing w:before="240" w:line="240" w:lineRule="auto"/>
        <w:jc w:val="both"/>
        <w:rPr>
          <w:rFonts w:ascii="Lato" w:hAnsi="Lato"/>
          <w:color w:val="000000" w:themeColor="text1"/>
          <w:sz w:val="24"/>
          <w:szCs w:val="24"/>
        </w:rPr>
      </w:pPr>
      <w:r w:rsidRPr="00E60CF1">
        <w:rPr>
          <w:rFonts w:ascii="Lato" w:hAnsi="Lato"/>
          <w:color w:val="000000" w:themeColor="text1"/>
          <w:sz w:val="24"/>
          <w:szCs w:val="24"/>
        </w:rPr>
        <w:t xml:space="preserve">The </w:t>
      </w:r>
      <w:r w:rsidRPr="00E60CF1">
        <w:rPr>
          <w:rFonts w:ascii="Lato" w:hAnsi="Lato"/>
          <w:b/>
          <w:bCs/>
          <w:color w:val="000000" w:themeColor="text1"/>
          <w:sz w:val="24"/>
          <w:szCs w:val="24"/>
        </w:rPr>
        <w:t xml:space="preserve">IMPACT </w:t>
      </w:r>
      <w:r w:rsidRPr="00E60CF1">
        <w:rPr>
          <w:rFonts w:ascii="Lato" w:hAnsi="Lato"/>
          <w:color w:val="000000" w:themeColor="text1"/>
          <w:sz w:val="24"/>
          <w:szCs w:val="24"/>
        </w:rPr>
        <w:t>project therefore addresses these constraints by creating pathways for skill development in emerging green sectors (renewable energy, circular economy and agri-business). The project ensures that Somali youth and adults have the necessary competencies to engage in sustainable livelihoods. The initiative is aligned with Somalia’s National Development Plan (NDP-9) and Somalia NDP3, which emphasizes the importance of renewable energy, climate resilience, and inclusive economic development. It also contributes to achieving Sustainable Development Goals (SDGs) 4 (Quality Education), 5 (Gender Equality) 7 (Affordable and Clean Energy), 8 (Decent Work and Economic Growth), and 13 (Climate Action).</w:t>
      </w:r>
    </w:p>
    <w:p w14:paraId="77DBB6E5" w14:textId="77777777" w:rsidR="00727BD5" w:rsidRPr="00E60CF1" w:rsidRDefault="00727BD5" w:rsidP="00727BD5">
      <w:pPr>
        <w:spacing w:before="240" w:line="240" w:lineRule="auto"/>
        <w:jc w:val="both"/>
        <w:rPr>
          <w:rFonts w:ascii="Lato" w:hAnsi="Lato"/>
          <w:iCs/>
          <w:color w:val="000000" w:themeColor="text1"/>
          <w:sz w:val="24"/>
          <w:szCs w:val="24"/>
        </w:rPr>
      </w:pPr>
      <w:r w:rsidRPr="00E60CF1">
        <w:rPr>
          <w:rFonts w:ascii="Lato" w:hAnsi="Lato"/>
          <w:iCs/>
          <w:color w:val="000000" w:themeColor="text1"/>
          <w:sz w:val="24"/>
          <w:szCs w:val="24"/>
        </w:rPr>
        <w:t xml:space="preserve">The Initiative for Marketable Practices in Agri-business, Circular Economy and Technology (IMPACT) is implemented by Save the Children in collaboration with consortium partners </w:t>
      </w:r>
      <w:r w:rsidRPr="00E60CF1">
        <w:rPr>
          <w:rFonts w:ascii="Lato" w:hAnsi="Lato"/>
          <w:b/>
          <w:bCs/>
          <w:iCs/>
          <w:color w:val="000000" w:themeColor="text1"/>
          <w:sz w:val="24"/>
          <w:szCs w:val="24"/>
        </w:rPr>
        <w:t>ADRA, Windle International, and Shaqodoon</w:t>
      </w:r>
      <w:r w:rsidRPr="00E60CF1">
        <w:rPr>
          <w:rFonts w:ascii="Lato" w:hAnsi="Lato"/>
          <w:iCs/>
          <w:color w:val="000000" w:themeColor="text1"/>
          <w:sz w:val="24"/>
          <w:szCs w:val="24"/>
        </w:rPr>
        <w:t xml:space="preserve">. The project aims to boost green skills in project target locations, focusing on renewable energy, the circular economy, and sustainable agribusiness. The initiative seeks to enhance Technical and Vocational Education and Training (TVET) </w:t>
      </w:r>
      <w:proofErr w:type="spellStart"/>
      <w:r w:rsidRPr="00E60CF1">
        <w:rPr>
          <w:rFonts w:ascii="Lato" w:hAnsi="Lato"/>
          <w:iCs/>
          <w:color w:val="000000" w:themeColor="text1"/>
          <w:sz w:val="24"/>
          <w:szCs w:val="24"/>
        </w:rPr>
        <w:t>centres</w:t>
      </w:r>
      <w:proofErr w:type="spellEnd"/>
      <w:r w:rsidRPr="00E60CF1">
        <w:rPr>
          <w:rFonts w:ascii="Lato" w:hAnsi="Lato"/>
          <w:iCs/>
          <w:color w:val="000000" w:themeColor="text1"/>
          <w:sz w:val="24"/>
          <w:szCs w:val="24"/>
        </w:rPr>
        <w:t xml:space="preserve">, strengthen public-private coordination, and build a skilled workforce to promote green growth, equitable jobs, and climate resilience. The Project is implemented in Somalia and works </w:t>
      </w:r>
      <w:r w:rsidRPr="00E60CF1">
        <w:rPr>
          <w:rFonts w:ascii="Lato" w:hAnsi="Lato" w:cstheme="minorHAnsi"/>
          <w:sz w:val="24"/>
          <w:szCs w:val="24"/>
        </w:rPr>
        <w:t xml:space="preserve">with key government agencies including </w:t>
      </w:r>
      <w:proofErr w:type="spellStart"/>
      <w:r w:rsidRPr="00E60CF1">
        <w:rPr>
          <w:rFonts w:ascii="Lato" w:hAnsi="Lato" w:cstheme="minorHAnsi"/>
          <w:sz w:val="24"/>
          <w:szCs w:val="24"/>
        </w:rPr>
        <w:t>MoES</w:t>
      </w:r>
      <w:proofErr w:type="spellEnd"/>
      <w:r w:rsidRPr="00E60CF1">
        <w:rPr>
          <w:rFonts w:ascii="Lato" w:hAnsi="Lato" w:cstheme="minorHAnsi"/>
          <w:sz w:val="24"/>
          <w:szCs w:val="24"/>
        </w:rPr>
        <w:t xml:space="preserve"> and </w:t>
      </w:r>
      <w:proofErr w:type="spellStart"/>
      <w:r w:rsidRPr="00E60CF1">
        <w:rPr>
          <w:rFonts w:ascii="Lato" w:hAnsi="Lato" w:cstheme="minorHAnsi"/>
          <w:sz w:val="24"/>
          <w:szCs w:val="24"/>
        </w:rPr>
        <w:t>MoLSAF</w:t>
      </w:r>
      <w:proofErr w:type="spellEnd"/>
      <w:r w:rsidRPr="00E60CF1">
        <w:rPr>
          <w:rFonts w:ascii="Lato" w:hAnsi="Lato" w:cstheme="minorHAnsi"/>
          <w:sz w:val="24"/>
          <w:szCs w:val="24"/>
        </w:rPr>
        <w:t xml:space="preserve"> </w:t>
      </w:r>
    </w:p>
    <w:p w14:paraId="4304650E" w14:textId="77777777" w:rsidR="00727BD5" w:rsidRPr="00E60CF1" w:rsidRDefault="00727BD5" w:rsidP="00727BD5">
      <w:pPr>
        <w:autoSpaceDE w:val="0"/>
        <w:autoSpaceDN w:val="0"/>
        <w:adjustRightInd w:val="0"/>
        <w:spacing w:before="240" w:line="240" w:lineRule="auto"/>
        <w:jc w:val="both"/>
        <w:rPr>
          <w:rFonts w:ascii="Lato" w:hAnsi="Lato" w:cstheme="minorHAnsi"/>
          <w:sz w:val="24"/>
          <w:szCs w:val="24"/>
        </w:rPr>
      </w:pPr>
      <w:r w:rsidRPr="00E60CF1">
        <w:rPr>
          <w:rFonts w:ascii="Lato" w:hAnsi="Lato" w:cstheme="minorHAnsi"/>
          <w:b/>
          <w:bCs/>
          <w:sz w:val="24"/>
          <w:szCs w:val="24"/>
        </w:rPr>
        <w:t>IMPACT</w:t>
      </w:r>
      <w:r w:rsidRPr="00E60CF1">
        <w:rPr>
          <w:rFonts w:ascii="Lato" w:hAnsi="Lato" w:cstheme="minorHAnsi"/>
          <w:sz w:val="24"/>
          <w:szCs w:val="24"/>
        </w:rPr>
        <w:t xml:space="preserve"> is set to achieve its ambitions in Somalia through 3 interconnected objectives:</w:t>
      </w:r>
    </w:p>
    <w:p w14:paraId="1AA5994A" w14:textId="77777777" w:rsidR="00727BD5" w:rsidRPr="00E60CF1" w:rsidRDefault="00727BD5" w:rsidP="00727BD5">
      <w:pPr>
        <w:pStyle w:val="ListParagraph"/>
        <w:numPr>
          <w:ilvl w:val="0"/>
          <w:numId w:val="5"/>
        </w:numPr>
        <w:spacing w:before="240" w:after="200"/>
        <w:jc w:val="both"/>
        <w:rPr>
          <w:rFonts w:ascii="Lato" w:hAnsi="Lato"/>
        </w:rPr>
      </w:pPr>
      <w:r w:rsidRPr="00E60CF1">
        <w:rPr>
          <w:rFonts w:ascii="Lato" w:hAnsi="Lato" w:cstheme="minorHAnsi"/>
          <w:b/>
          <w:bCs/>
        </w:rPr>
        <w:t>Output 1:</w:t>
      </w:r>
      <w:r w:rsidRPr="00E60CF1">
        <w:rPr>
          <w:rFonts w:ascii="Lato" w:hAnsi="Lato"/>
        </w:rPr>
        <w:t xml:space="preserve"> </w:t>
      </w:r>
      <w:r w:rsidRPr="00E60CF1">
        <w:rPr>
          <w:rFonts w:ascii="Lato" w:hAnsi="Lato"/>
          <w:iCs/>
          <w:color w:val="000000" w:themeColor="text1"/>
        </w:rPr>
        <w:t>Somali female and male youth obtain marketable climate resilient green skills in renewable energy, circular economy, and sustainable agribusinesses</w:t>
      </w:r>
    </w:p>
    <w:p w14:paraId="5DF65F22" w14:textId="77777777" w:rsidR="00727BD5" w:rsidRPr="00E60CF1" w:rsidRDefault="00727BD5" w:rsidP="00727BD5">
      <w:pPr>
        <w:pStyle w:val="ListParagraph"/>
        <w:numPr>
          <w:ilvl w:val="0"/>
          <w:numId w:val="5"/>
        </w:numPr>
        <w:spacing w:before="240" w:after="200"/>
        <w:jc w:val="both"/>
        <w:rPr>
          <w:rFonts w:ascii="Lato" w:hAnsi="Lato"/>
          <w:iCs/>
          <w:color w:val="000000" w:themeColor="text1"/>
        </w:rPr>
      </w:pPr>
      <w:r w:rsidRPr="00E60CF1">
        <w:rPr>
          <w:rFonts w:ascii="Lato" w:hAnsi="Lato"/>
          <w:b/>
          <w:bCs/>
          <w:iCs/>
          <w:color w:val="000000" w:themeColor="text1"/>
        </w:rPr>
        <w:t>Output 2:</w:t>
      </w:r>
      <w:r w:rsidRPr="00E60CF1">
        <w:rPr>
          <w:rFonts w:ascii="Lato" w:hAnsi="Lato"/>
          <w:iCs/>
          <w:color w:val="000000" w:themeColor="text1"/>
        </w:rPr>
        <w:t xml:space="preserve"> Enhanced institutional capacity of TVET centres and professional technical secondary schools in Somalia</w:t>
      </w:r>
      <w:r w:rsidRPr="00E60CF1">
        <w:rPr>
          <w:rFonts w:ascii="Lato" w:hAnsi="Lato" w:cstheme="minorHAnsi"/>
          <w:color w:val="000000"/>
        </w:rPr>
        <w:t xml:space="preserve"> </w:t>
      </w:r>
      <w:r w:rsidRPr="00E60CF1">
        <w:rPr>
          <w:rFonts w:ascii="Lato" w:hAnsi="Lato"/>
          <w:iCs/>
          <w:color w:val="000000" w:themeColor="text1"/>
        </w:rPr>
        <w:t>to effectively deliver training in marketable green skills in renewable energy, circular economy, and sustainable agribusiness</w:t>
      </w:r>
    </w:p>
    <w:p w14:paraId="4FAC7E7B" w14:textId="77777777" w:rsidR="00727BD5" w:rsidRPr="00E60CF1" w:rsidRDefault="00727BD5" w:rsidP="00727BD5">
      <w:pPr>
        <w:pStyle w:val="ListParagraph"/>
        <w:numPr>
          <w:ilvl w:val="0"/>
          <w:numId w:val="5"/>
        </w:numPr>
        <w:spacing w:before="240" w:after="200"/>
        <w:jc w:val="both"/>
        <w:rPr>
          <w:rFonts w:ascii="Lato" w:hAnsi="Lato"/>
          <w:iCs/>
          <w:color w:val="000000" w:themeColor="text1"/>
        </w:rPr>
      </w:pPr>
      <w:r w:rsidRPr="00E60CF1">
        <w:rPr>
          <w:rFonts w:ascii="Lato" w:hAnsi="Lato"/>
          <w:b/>
          <w:bCs/>
          <w:iCs/>
          <w:color w:val="000000" w:themeColor="text1"/>
        </w:rPr>
        <w:t>Output 3:</w:t>
      </w:r>
      <w:r w:rsidRPr="00E60CF1">
        <w:rPr>
          <w:rFonts w:ascii="Lato" w:hAnsi="Lato"/>
          <w:iCs/>
          <w:color w:val="000000" w:themeColor="text1"/>
        </w:rPr>
        <w:t xml:space="preserve"> Strengthened capacity of public institutions to effectively manage, monitor, and coordinate green skills initiatives in renewable energy, circular economy, and sustainable agribusiness. </w:t>
      </w:r>
    </w:p>
    <w:p w14:paraId="277D1A70" w14:textId="77777777" w:rsidR="00727BD5" w:rsidRPr="00E60CF1" w:rsidRDefault="00727BD5" w:rsidP="00727BD5">
      <w:pPr>
        <w:spacing w:before="240" w:line="240" w:lineRule="auto"/>
        <w:jc w:val="both"/>
        <w:rPr>
          <w:rFonts w:ascii="Lato" w:hAnsi="Lato"/>
          <w:iCs/>
          <w:color w:val="000000" w:themeColor="text1"/>
          <w:sz w:val="24"/>
          <w:szCs w:val="24"/>
        </w:rPr>
      </w:pPr>
      <w:r w:rsidRPr="00E60CF1">
        <w:rPr>
          <w:rFonts w:ascii="Lato" w:eastAsia="SimSun" w:hAnsi="Lato" w:cstheme="minorHAnsi"/>
          <w:sz w:val="24"/>
          <w:szCs w:val="24"/>
          <w:lang w:val="en-GB" w:eastAsia="zh-CN"/>
        </w:rPr>
        <w:t xml:space="preserve">The project uses </w:t>
      </w:r>
      <w:r w:rsidRPr="00E60CF1">
        <w:rPr>
          <w:rFonts w:ascii="Lato" w:eastAsia="SimSun" w:hAnsi="Lato" w:cstheme="minorHAnsi"/>
          <w:b/>
          <w:bCs/>
          <w:sz w:val="24"/>
          <w:szCs w:val="24"/>
          <w:lang w:val="en-GB" w:eastAsia="zh-CN"/>
        </w:rPr>
        <w:t xml:space="preserve">client </w:t>
      </w:r>
      <w:proofErr w:type="spellStart"/>
      <w:r w:rsidRPr="00E60CF1">
        <w:rPr>
          <w:rFonts w:ascii="Lato" w:eastAsia="SimSun" w:hAnsi="Lato" w:cstheme="minorHAnsi"/>
          <w:b/>
          <w:bCs/>
          <w:sz w:val="24"/>
          <w:szCs w:val="24"/>
          <w:lang w:val="en-GB" w:eastAsia="zh-CN"/>
        </w:rPr>
        <w:t>centered</w:t>
      </w:r>
      <w:proofErr w:type="spellEnd"/>
      <w:r w:rsidRPr="00E60CF1">
        <w:rPr>
          <w:rFonts w:ascii="Lato" w:eastAsia="SimSun" w:hAnsi="Lato" w:cstheme="minorHAnsi"/>
          <w:sz w:val="24"/>
          <w:szCs w:val="24"/>
          <w:lang w:val="en-GB" w:eastAsia="zh-CN"/>
        </w:rPr>
        <w:t xml:space="preserve"> and </w:t>
      </w:r>
      <w:r w:rsidRPr="00E60CF1">
        <w:rPr>
          <w:rFonts w:ascii="Lato" w:eastAsia="SimSun" w:hAnsi="Lato" w:cstheme="minorHAnsi"/>
          <w:b/>
          <w:bCs/>
          <w:sz w:val="24"/>
          <w:szCs w:val="24"/>
          <w:lang w:val="en-GB" w:eastAsia="zh-CN"/>
        </w:rPr>
        <w:t>market systems approaches</w:t>
      </w:r>
      <w:r w:rsidRPr="00E60CF1">
        <w:rPr>
          <w:rFonts w:ascii="Lato" w:eastAsia="SimSun" w:hAnsi="Lato" w:cstheme="minorHAnsi"/>
          <w:sz w:val="24"/>
          <w:szCs w:val="24"/>
          <w:lang w:val="en-GB" w:eastAsia="zh-CN"/>
        </w:rPr>
        <w:t xml:space="preserve"> to created sustained changes at systems level.  The aim is to enhance private sector involvement in supporting women, IDPs, </w:t>
      </w:r>
      <w:proofErr w:type="spellStart"/>
      <w:r w:rsidRPr="00E60CF1">
        <w:rPr>
          <w:rFonts w:ascii="Lato" w:eastAsia="SimSun" w:hAnsi="Lato" w:cstheme="minorHAnsi"/>
          <w:sz w:val="24"/>
          <w:szCs w:val="24"/>
          <w:lang w:val="en-GB" w:eastAsia="zh-CN"/>
        </w:rPr>
        <w:t>PwDs</w:t>
      </w:r>
      <w:proofErr w:type="spellEnd"/>
      <w:r w:rsidRPr="00E60CF1">
        <w:rPr>
          <w:rFonts w:ascii="Lato" w:eastAsia="SimSun" w:hAnsi="Lato" w:cstheme="minorHAnsi"/>
          <w:sz w:val="24"/>
          <w:szCs w:val="24"/>
          <w:lang w:val="en-GB" w:eastAsia="zh-CN"/>
        </w:rPr>
        <w:t>, and other vulnerable groups in creating sustainable livelihoods. IMPACT will identify green growth companies in renewable energy, circular economy, and agri-business value chains, analyse value creation in these sectors, and demonstrate approaches to create linkage between TVETs and green companies for skilling and employment creation</w:t>
      </w:r>
      <w:r w:rsidRPr="00E60CF1">
        <w:rPr>
          <w:rFonts w:ascii="Lato" w:hAnsi="Lato"/>
          <w:iCs/>
          <w:color w:val="000000" w:themeColor="text1"/>
          <w:sz w:val="24"/>
          <w:szCs w:val="24"/>
        </w:rPr>
        <w:t>.</w:t>
      </w:r>
    </w:p>
    <w:p w14:paraId="056C07CB" w14:textId="77777777" w:rsidR="00727BD5" w:rsidRPr="00E60CF1" w:rsidRDefault="00727BD5" w:rsidP="00727BD5">
      <w:pPr>
        <w:pStyle w:val="ListParagraph"/>
        <w:numPr>
          <w:ilvl w:val="0"/>
          <w:numId w:val="6"/>
        </w:numPr>
        <w:spacing w:before="240" w:after="200"/>
        <w:jc w:val="both"/>
        <w:rPr>
          <w:rFonts w:ascii="Lato" w:hAnsi="Lato"/>
          <w:iCs/>
          <w:color w:val="000000" w:themeColor="text1"/>
        </w:rPr>
      </w:pPr>
      <w:r w:rsidRPr="00E60CF1">
        <w:rPr>
          <w:rFonts w:ascii="Lato" w:hAnsi="Lato" w:cstheme="minorHAnsi"/>
          <w:b/>
          <w:bCs/>
        </w:rPr>
        <w:t>OVERALL OBJECTIVE OF THE ASSIGNMENT</w:t>
      </w:r>
    </w:p>
    <w:p w14:paraId="1C73A6B4" w14:textId="5572DFE3" w:rsidR="00727BD5" w:rsidRPr="00E60CF1" w:rsidRDefault="00727BD5" w:rsidP="00727BD5">
      <w:pPr>
        <w:autoSpaceDE w:val="0"/>
        <w:autoSpaceDN w:val="0"/>
        <w:adjustRightInd w:val="0"/>
        <w:spacing w:before="240" w:line="240" w:lineRule="auto"/>
        <w:jc w:val="both"/>
        <w:rPr>
          <w:rFonts w:ascii="Lato" w:eastAsia="SimSun" w:hAnsi="Lato" w:cstheme="minorHAnsi"/>
          <w:sz w:val="24"/>
          <w:szCs w:val="24"/>
          <w:lang w:val="en-GB" w:eastAsia="zh-CN"/>
        </w:rPr>
      </w:pPr>
      <w:r w:rsidRPr="00E60CF1">
        <w:rPr>
          <w:rFonts w:ascii="Lato" w:eastAsia="SimSun" w:hAnsi="Lato" w:cstheme="minorHAnsi"/>
          <w:sz w:val="24"/>
          <w:szCs w:val="24"/>
          <w:lang w:val="en-GB" w:eastAsia="zh-CN"/>
        </w:rPr>
        <w:lastRenderedPageBreak/>
        <w:t xml:space="preserve">Save the Children is looking for a qualified consulting firm with substantive and cutting-edge background in employment creation, Technical Vocational Education and Training (TVET) with specialized experience and skills in market-oriented curriculum development in circular economy sectors (plastic recycling, solid waste management and green packaging).  These were pre-identified high growth sub sectors identified in a </w:t>
      </w:r>
      <w:proofErr w:type="spellStart"/>
      <w:r w:rsidRPr="00E60CF1">
        <w:rPr>
          <w:rFonts w:ascii="Lato" w:eastAsia="SimSun" w:hAnsi="Lato" w:cstheme="minorHAnsi"/>
          <w:sz w:val="24"/>
          <w:szCs w:val="24"/>
          <w:lang w:val="en-GB" w:eastAsia="zh-CN"/>
        </w:rPr>
        <w:t>labor</w:t>
      </w:r>
      <w:proofErr w:type="spellEnd"/>
      <w:r w:rsidRPr="00E60CF1">
        <w:rPr>
          <w:rFonts w:ascii="Lato" w:eastAsia="SimSun" w:hAnsi="Lato" w:cstheme="minorHAnsi"/>
          <w:sz w:val="24"/>
          <w:szCs w:val="24"/>
          <w:lang w:val="en-GB" w:eastAsia="zh-CN"/>
        </w:rPr>
        <w:t xml:space="preserve"> market assessment findings and strong background in curriculum development is key especially using participatory design process tools to ensure the curriculum aligns with the needs and </w:t>
      </w:r>
      <w:proofErr w:type="spellStart"/>
      <w:r w:rsidRPr="00E60CF1">
        <w:rPr>
          <w:rFonts w:ascii="Lato" w:eastAsia="SimSun" w:hAnsi="Lato" w:cstheme="minorHAnsi"/>
          <w:sz w:val="24"/>
          <w:szCs w:val="24"/>
          <w:lang w:val="en-GB" w:eastAsia="zh-CN"/>
        </w:rPr>
        <w:t>prioriteis</w:t>
      </w:r>
      <w:proofErr w:type="spellEnd"/>
      <w:r w:rsidRPr="00E60CF1">
        <w:rPr>
          <w:rFonts w:ascii="Lato" w:eastAsia="SimSun" w:hAnsi="Lato" w:cstheme="minorHAnsi"/>
          <w:sz w:val="24"/>
          <w:szCs w:val="24"/>
          <w:lang w:val="en-GB" w:eastAsia="zh-CN"/>
        </w:rPr>
        <w:t xml:space="preserve"> of the clients including the private sector. Circular economy is a new concept with no existing resources available for learning. Therefore, the aim of the </w:t>
      </w:r>
      <w:proofErr w:type="spellStart"/>
      <w:r w:rsidRPr="00E60CF1">
        <w:rPr>
          <w:rFonts w:ascii="Lato" w:eastAsia="SimSun" w:hAnsi="Lato" w:cstheme="minorHAnsi"/>
          <w:sz w:val="24"/>
          <w:szCs w:val="24"/>
          <w:lang w:val="en-GB" w:eastAsia="zh-CN"/>
        </w:rPr>
        <w:t>curriculla</w:t>
      </w:r>
      <w:proofErr w:type="spellEnd"/>
      <w:r w:rsidRPr="00E60CF1">
        <w:rPr>
          <w:rFonts w:ascii="Lato" w:eastAsia="SimSun" w:hAnsi="Lato" w:cstheme="minorHAnsi"/>
          <w:sz w:val="24"/>
          <w:szCs w:val="24"/>
          <w:lang w:val="en-GB" w:eastAsia="zh-CN"/>
        </w:rPr>
        <w:t xml:space="preserve"> resource is to guide and support vocational training </w:t>
      </w:r>
      <w:proofErr w:type="spellStart"/>
      <w:r w:rsidRPr="00E60CF1">
        <w:rPr>
          <w:rFonts w:ascii="Lato" w:eastAsia="SimSun" w:hAnsi="Lato" w:cstheme="minorHAnsi"/>
          <w:sz w:val="24"/>
          <w:szCs w:val="24"/>
          <w:lang w:val="en-GB" w:eastAsia="zh-CN"/>
        </w:rPr>
        <w:t>centers</w:t>
      </w:r>
      <w:proofErr w:type="spellEnd"/>
      <w:r w:rsidRPr="00E60CF1">
        <w:rPr>
          <w:rFonts w:ascii="Lato" w:eastAsia="SimSun" w:hAnsi="Lato" w:cstheme="minorHAnsi"/>
          <w:sz w:val="24"/>
          <w:szCs w:val="24"/>
          <w:lang w:val="en-GB" w:eastAsia="zh-CN"/>
        </w:rPr>
        <w:t xml:space="preserve"> on how to deliver these new occupations. It will enable TVETs to create a structured learning programme that offers training for youth in these occupations thus making the curricula competency-based, hence making it practical and work-base focused. Key </w:t>
      </w:r>
      <w:proofErr w:type="spellStart"/>
      <w:r w:rsidRPr="00E60CF1">
        <w:rPr>
          <w:rFonts w:ascii="Lato" w:eastAsia="SimSun" w:hAnsi="Lato" w:cstheme="minorHAnsi"/>
          <w:sz w:val="24"/>
          <w:szCs w:val="24"/>
          <w:lang w:val="en-GB" w:eastAsia="zh-CN"/>
        </w:rPr>
        <w:t>sturcture</w:t>
      </w:r>
      <w:proofErr w:type="spellEnd"/>
      <w:r w:rsidRPr="00E60CF1">
        <w:rPr>
          <w:rFonts w:ascii="Lato" w:eastAsia="SimSun" w:hAnsi="Lato" w:cstheme="minorHAnsi"/>
          <w:sz w:val="24"/>
          <w:szCs w:val="24"/>
          <w:lang w:val="en-GB" w:eastAsia="zh-CN"/>
        </w:rPr>
        <w:t xml:space="preserve"> of the curricula will be a </w:t>
      </w:r>
      <w:proofErr w:type="spellStart"/>
      <w:r w:rsidRPr="00E60CF1">
        <w:rPr>
          <w:rFonts w:ascii="Lato" w:eastAsia="SimSun" w:hAnsi="Lato" w:cstheme="minorHAnsi"/>
          <w:sz w:val="24"/>
          <w:szCs w:val="24"/>
          <w:lang w:val="en-GB" w:eastAsia="zh-CN"/>
        </w:rPr>
        <w:t>sylabus</w:t>
      </w:r>
      <w:proofErr w:type="spellEnd"/>
      <w:r w:rsidRPr="00E60CF1">
        <w:rPr>
          <w:rFonts w:ascii="Lato" w:eastAsia="SimSun" w:hAnsi="Lato" w:cstheme="minorHAnsi"/>
          <w:sz w:val="24"/>
          <w:szCs w:val="24"/>
          <w:lang w:val="en-GB" w:eastAsia="zh-CN"/>
        </w:rPr>
        <w:t>, trainer guide, learner guide with comprehensive curricula content for each of the module.</w:t>
      </w:r>
    </w:p>
    <w:p w14:paraId="1BCF0476" w14:textId="77777777" w:rsidR="00727BD5" w:rsidRPr="00E60CF1" w:rsidRDefault="00727BD5" w:rsidP="00727BD5">
      <w:pPr>
        <w:autoSpaceDE w:val="0"/>
        <w:autoSpaceDN w:val="0"/>
        <w:adjustRightInd w:val="0"/>
        <w:spacing w:after="0"/>
        <w:jc w:val="both"/>
        <w:rPr>
          <w:rFonts w:ascii="Lato" w:hAnsi="Lato"/>
          <w:noProof/>
          <w:sz w:val="24"/>
          <w:szCs w:val="24"/>
        </w:rPr>
      </w:pPr>
    </w:p>
    <w:p w14:paraId="6FEAD7C4" w14:textId="77777777" w:rsidR="00727BD5" w:rsidRPr="00E60CF1" w:rsidRDefault="00727BD5" w:rsidP="00727BD5">
      <w:pPr>
        <w:autoSpaceDE w:val="0"/>
        <w:autoSpaceDN w:val="0"/>
        <w:adjustRightInd w:val="0"/>
        <w:spacing w:after="0"/>
        <w:jc w:val="both"/>
        <w:rPr>
          <w:rFonts w:ascii="Lato" w:hAnsi="Lato"/>
          <w:b/>
          <w:bCs/>
          <w:sz w:val="24"/>
          <w:szCs w:val="24"/>
        </w:rPr>
      </w:pPr>
      <w:r w:rsidRPr="00E60CF1">
        <w:rPr>
          <w:rFonts w:ascii="Lato" w:hAnsi="Lato"/>
          <w:b/>
          <w:bCs/>
          <w:sz w:val="24"/>
          <w:szCs w:val="24"/>
        </w:rPr>
        <w:t xml:space="preserve"> </w:t>
      </w:r>
      <w:r w:rsidRPr="00E60CF1">
        <w:rPr>
          <w:rFonts w:ascii="Lato" w:eastAsia="SimSun" w:hAnsi="Lato" w:cstheme="minorHAnsi"/>
          <w:b/>
          <w:bCs/>
          <w:sz w:val="24"/>
          <w:szCs w:val="24"/>
          <w:lang w:val="en-GB" w:eastAsia="zh-CN"/>
        </w:rPr>
        <w:t>3. SPECIFIC OBJECTIVES OF THE ASSIGNMENT</w:t>
      </w:r>
    </w:p>
    <w:p w14:paraId="1F645D30" w14:textId="77777777" w:rsidR="00727BD5" w:rsidRPr="00E60CF1" w:rsidRDefault="00727BD5" w:rsidP="00727BD5">
      <w:pPr>
        <w:autoSpaceDE w:val="0"/>
        <w:autoSpaceDN w:val="0"/>
        <w:adjustRightInd w:val="0"/>
        <w:spacing w:after="0"/>
        <w:jc w:val="both"/>
        <w:rPr>
          <w:rFonts w:ascii="Lato" w:hAnsi="Lato" w:cstheme="minorHAnsi"/>
          <w:bCs/>
          <w:iCs/>
          <w:sz w:val="24"/>
          <w:szCs w:val="24"/>
        </w:rPr>
      </w:pPr>
      <w:r w:rsidRPr="00E60CF1">
        <w:rPr>
          <w:rFonts w:ascii="Lato" w:hAnsi="Lato" w:cstheme="minorHAnsi"/>
          <w:sz w:val="24"/>
          <w:szCs w:val="24"/>
        </w:rPr>
        <w:t xml:space="preserve"> The purpose of this consultancy is to develop market oriented circular economy curricula, especially the pre-selected sub-sectors (</w:t>
      </w:r>
      <w:r w:rsidRPr="00E60CF1">
        <w:rPr>
          <w:rFonts w:ascii="Lato" w:hAnsi="Lato" w:cstheme="minorHAnsi"/>
          <w:b/>
          <w:bCs/>
          <w:sz w:val="24"/>
          <w:szCs w:val="24"/>
        </w:rPr>
        <w:t>plastic recycling, solid waste management and green packaging)</w:t>
      </w:r>
      <w:r w:rsidRPr="00E60CF1">
        <w:rPr>
          <w:rFonts w:ascii="Lato" w:hAnsi="Lato" w:cstheme="minorHAnsi"/>
          <w:sz w:val="24"/>
          <w:szCs w:val="24"/>
        </w:rPr>
        <w:t xml:space="preserve"> which will be trained on and adopted by Target public and private sector training institutions.  The curricula should be exclusively based on the priorities of target clients, market systems including companies and the future of work in Somalia.</w:t>
      </w:r>
      <w:r w:rsidRPr="00E60CF1">
        <w:rPr>
          <w:rFonts w:ascii="Lato" w:hAnsi="Lato"/>
          <w:sz w:val="24"/>
          <w:szCs w:val="24"/>
        </w:rPr>
        <w:t xml:space="preserve"> </w:t>
      </w:r>
      <w:r w:rsidRPr="00E60CF1">
        <w:rPr>
          <w:rFonts w:ascii="Lato" w:hAnsi="Lato" w:cstheme="minorHAnsi"/>
          <w:sz w:val="24"/>
          <w:szCs w:val="24"/>
        </w:rPr>
        <w:t>The curricula should contain syllabus, trainer guide and trainee manual with all resources including teaching aid materials presented through interactive designs (</w:t>
      </w:r>
      <w:proofErr w:type="spellStart"/>
      <w:r w:rsidRPr="00E60CF1">
        <w:rPr>
          <w:rFonts w:ascii="Lato" w:hAnsi="Lato" w:cstheme="minorHAnsi"/>
          <w:sz w:val="24"/>
          <w:szCs w:val="24"/>
        </w:rPr>
        <w:t>etc</w:t>
      </w:r>
      <w:proofErr w:type="spellEnd"/>
      <w:r w:rsidRPr="00E60CF1">
        <w:rPr>
          <w:rFonts w:ascii="Lato" w:hAnsi="Lato" w:cstheme="minorHAnsi"/>
          <w:sz w:val="24"/>
          <w:szCs w:val="24"/>
        </w:rPr>
        <w:t xml:space="preserve"> visuals). The consultant should develop the curricula by undertaking </w:t>
      </w:r>
      <w:r w:rsidRPr="00E60CF1">
        <w:rPr>
          <w:rFonts w:ascii="Lato" w:hAnsi="Lato" w:cstheme="minorHAnsi"/>
          <w:bCs/>
          <w:iCs/>
          <w:sz w:val="24"/>
          <w:szCs w:val="24"/>
        </w:rPr>
        <w:t xml:space="preserve">qualitative assessment with circular economy companies combined with existing desk information (project documents, </w:t>
      </w:r>
      <w:proofErr w:type="spellStart"/>
      <w:r w:rsidRPr="00E60CF1">
        <w:rPr>
          <w:rFonts w:ascii="Lato" w:hAnsi="Lato" w:cstheme="minorHAnsi"/>
          <w:bCs/>
          <w:iCs/>
          <w:sz w:val="24"/>
          <w:szCs w:val="24"/>
        </w:rPr>
        <w:t>labour</w:t>
      </w:r>
      <w:proofErr w:type="spellEnd"/>
      <w:r w:rsidRPr="00E60CF1">
        <w:rPr>
          <w:rFonts w:ascii="Lato" w:hAnsi="Lato" w:cstheme="minorHAnsi"/>
          <w:bCs/>
          <w:iCs/>
          <w:sz w:val="24"/>
          <w:szCs w:val="24"/>
        </w:rPr>
        <w:t xml:space="preserve"> market assessment and TVET market systems assessment reports) and baseline studies and curricula framework/structure while </w:t>
      </w:r>
      <w:r w:rsidRPr="00E60CF1">
        <w:rPr>
          <w:rFonts w:ascii="Lato" w:hAnsi="Lato" w:cstheme="minorHAnsi"/>
          <w:sz w:val="24"/>
          <w:szCs w:val="24"/>
        </w:rPr>
        <w:t>mapping regional resources of similar scope (</w:t>
      </w:r>
      <w:proofErr w:type="spellStart"/>
      <w:r w:rsidRPr="00E60CF1">
        <w:rPr>
          <w:rFonts w:ascii="Lato" w:hAnsi="Lato" w:cstheme="minorHAnsi"/>
          <w:sz w:val="24"/>
          <w:szCs w:val="24"/>
        </w:rPr>
        <w:t>etc</w:t>
      </w:r>
      <w:proofErr w:type="spellEnd"/>
      <w:r w:rsidRPr="00E60CF1">
        <w:rPr>
          <w:rFonts w:ascii="Lato" w:hAnsi="Lato" w:cstheme="minorHAnsi"/>
          <w:sz w:val="24"/>
          <w:szCs w:val="24"/>
        </w:rPr>
        <w:t xml:space="preserve"> circular economy curricula adopted in East Africa to conceptualize the framework). These mixed method approaches will enable </w:t>
      </w:r>
      <w:r w:rsidRPr="00E60CF1">
        <w:rPr>
          <w:rFonts w:ascii="Lato" w:hAnsi="Lato" w:cstheme="minorHAnsi"/>
          <w:bCs/>
          <w:iCs/>
          <w:sz w:val="24"/>
          <w:szCs w:val="24"/>
        </w:rPr>
        <w:t>triangulated proofness and identify entry points for developing the curricula. Below are more step-by-step objectives of curricula development.</w:t>
      </w:r>
    </w:p>
    <w:p w14:paraId="6857ABF7" w14:textId="77777777" w:rsidR="00727BD5" w:rsidRPr="00E60CF1" w:rsidRDefault="00727BD5" w:rsidP="00727BD5">
      <w:pPr>
        <w:autoSpaceDE w:val="0"/>
        <w:autoSpaceDN w:val="0"/>
        <w:adjustRightInd w:val="0"/>
        <w:spacing w:after="0"/>
        <w:jc w:val="both"/>
        <w:rPr>
          <w:rFonts w:ascii="Lato" w:hAnsi="Lato" w:cstheme="minorHAnsi"/>
          <w:bCs/>
          <w:iCs/>
          <w:sz w:val="24"/>
          <w:szCs w:val="24"/>
        </w:rPr>
      </w:pPr>
    </w:p>
    <w:p w14:paraId="066CFF0C" w14:textId="77777777" w:rsidR="00727BD5" w:rsidRPr="00E60CF1" w:rsidRDefault="00727BD5" w:rsidP="00727BD5">
      <w:pPr>
        <w:pStyle w:val="ListParagraph"/>
        <w:numPr>
          <w:ilvl w:val="0"/>
          <w:numId w:val="8"/>
        </w:numPr>
        <w:autoSpaceDE w:val="0"/>
        <w:autoSpaceDN w:val="0"/>
        <w:adjustRightInd w:val="0"/>
        <w:spacing w:line="276" w:lineRule="auto"/>
        <w:ind w:left="360"/>
        <w:jc w:val="both"/>
        <w:rPr>
          <w:rFonts w:ascii="Lato" w:eastAsia="Calibri" w:hAnsi="Lato" w:cstheme="minorHAnsi"/>
          <w:lang w:val="en-US" w:eastAsia="en-US"/>
        </w:rPr>
      </w:pPr>
      <w:r w:rsidRPr="00E60CF1">
        <w:rPr>
          <w:rFonts w:ascii="Lato" w:eastAsia="Calibri" w:hAnsi="Lato" w:cstheme="minorHAnsi"/>
          <w:b/>
          <w:bCs/>
          <w:lang w:val="en-US" w:eastAsia="en-US"/>
        </w:rPr>
        <w:t>Regional diagnosis.</w:t>
      </w:r>
      <w:r w:rsidRPr="00E60CF1">
        <w:rPr>
          <w:rFonts w:ascii="Lato" w:eastAsia="Calibri" w:hAnsi="Lato" w:cstheme="minorHAnsi"/>
          <w:lang w:val="en-US" w:eastAsia="en-US"/>
        </w:rPr>
        <w:t xml:space="preserve"> Review what training resources in the selected circular economy sub-sectors (Plastic recycling, solid waste management and green packaging) exist within the East Africa TVET ecosystem and create a curriculum matrix that can be taken as a guide for development. The consultant is expected to perform a thorough analysis of the relevance of content, pedagogical landscape, relevance to market demands in Somalia, and materials that will be adapted to develop a custom-made, job-oriented level one, CBET TVET curriculum.</w:t>
      </w:r>
    </w:p>
    <w:p w14:paraId="1E811A72" w14:textId="77777777" w:rsidR="00727BD5" w:rsidRPr="00E60CF1" w:rsidRDefault="00727BD5" w:rsidP="00727BD5">
      <w:pPr>
        <w:pStyle w:val="ListParagraph"/>
        <w:numPr>
          <w:ilvl w:val="0"/>
          <w:numId w:val="8"/>
        </w:numPr>
        <w:autoSpaceDE w:val="0"/>
        <w:autoSpaceDN w:val="0"/>
        <w:adjustRightInd w:val="0"/>
        <w:spacing w:line="276" w:lineRule="auto"/>
        <w:ind w:left="360"/>
        <w:jc w:val="both"/>
        <w:rPr>
          <w:rFonts w:ascii="Lato" w:hAnsi="Lato" w:cstheme="minorHAnsi"/>
          <w:b/>
          <w:iCs/>
        </w:rPr>
      </w:pPr>
      <w:r w:rsidRPr="00E60CF1">
        <w:rPr>
          <w:rFonts w:ascii="Lato" w:hAnsi="Lato" w:cstheme="minorHAnsi"/>
          <w:b/>
          <w:bCs/>
        </w:rPr>
        <w:t>Combine interviews with women/youth learners</w:t>
      </w:r>
      <w:r w:rsidRPr="00E60CF1">
        <w:rPr>
          <w:rFonts w:ascii="Lato" w:hAnsi="Lato" w:cstheme="minorHAnsi"/>
        </w:rPr>
        <w:t xml:space="preserve"> to understand their aspirations and draw their initial perspectives and thoughts towards a potential circular economy curriculum. these user thoughts will provide substantive inputs and insights to the development of the new curricula.</w:t>
      </w:r>
    </w:p>
    <w:p w14:paraId="59E04BE6" w14:textId="77777777" w:rsidR="00727BD5" w:rsidRPr="00E60CF1" w:rsidRDefault="00727BD5" w:rsidP="00727BD5">
      <w:pPr>
        <w:pStyle w:val="ListParagraph"/>
        <w:numPr>
          <w:ilvl w:val="0"/>
          <w:numId w:val="8"/>
        </w:numPr>
        <w:autoSpaceDE w:val="0"/>
        <w:autoSpaceDN w:val="0"/>
        <w:adjustRightInd w:val="0"/>
        <w:spacing w:line="276" w:lineRule="auto"/>
        <w:ind w:left="360"/>
        <w:jc w:val="both"/>
        <w:rPr>
          <w:rFonts w:ascii="Lato" w:hAnsi="Lato" w:cstheme="minorHAnsi"/>
          <w:b/>
          <w:iCs/>
        </w:rPr>
      </w:pPr>
      <w:r w:rsidRPr="00E60CF1">
        <w:rPr>
          <w:rFonts w:ascii="Lato" w:hAnsi="Lato" w:cstheme="minorHAnsi"/>
          <w:b/>
          <w:bCs/>
        </w:rPr>
        <w:t xml:space="preserve"> Conduct consultative meetings/ interviews of both KIIs and FGDs with</w:t>
      </w:r>
      <w:r w:rsidRPr="00E60CF1">
        <w:rPr>
          <w:rFonts w:ascii="Lato" w:hAnsi="Lato" w:cstheme="minorHAnsi"/>
        </w:rPr>
        <w:t xml:space="preserve"> existing TVET providers, project teams, TVET directorates, companies providing circular economy </w:t>
      </w:r>
      <w:r w:rsidRPr="00E60CF1">
        <w:rPr>
          <w:rFonts w:ascii="Lato" w:hAnsi="Lato" w:cstheme="minorHAnsi"/>
        </w:rPr>
        <w:lastRenderedPageBreak/>
        <w:t>apprenticeships, and other relevant bodies/institutions to harvest information to obtain inputs on lessons learned, gaps, and potential content/inputs for the curricula</w:t>
      </w:r>
    </w:p>
    <w:p w14:paraId="0CCC9125" w14:textId="77777777" w:rsidR="00727BD5" w:rsidRPr="00E60CF1" w:rsidRDefault="00727BD5" w:rsidP="00727BD5">
      <w:pPr>
        <w:pStyle w:val="ListParagraph"/>
        <w:numPr>
          <w:ilvl w:val="0"/>
          <w:numId w:val="8"/>
        </w:numPr>
        <w:autoSpaceDE w:val="0"/>
        <w:autoSpaceDN w:val="0"/>
        <w:adjustRightInd w:val="0"/>
        <w:spacing w:line="276" w:lineRule="auto"/>
        <w:ind w:left="360"/>
        <w:jc w:val="both"/>
        <w:rPr>
          <w:rFonts w:ascii="Lato" w:hAnsi="Lato" w:cstheme="minorHAnsi"/>
          <w:b/>
          <w:iCs/>
        </w:rPr>
      </w:pPr>
      <w:r w:rsidRPr="00E60CF1">
        <w:rPr>
          <w:rFonts w:ascii="Lato" w:hAnsi="Lato" w:cstheme="minorHAnsi"/>
          <w:b/>
          <w:bCs/>
        </w:rPr>
        <w:t xml:space="preserve"> Collaborate with </w:t>
      </w:r>
      <w:proofErr w:type="spellStart"/>
      <w:r w:rsidRPr="00E60CF1">
        <w:rPr>
          <w:rFonts w:ascii="Lato" w:hAnsi="Lato" w:cstheme="minorHAnsi"/>
          <w:b/>
          <w:bCs/>
        </w:rPr>
        <w:t>MoES</w:t>
      </w:r>
      <w:proofErr w:type="spellEnd"/>
      <w:r w:rsidRPr="00E60CF1">
        <w:rPr>
          <w:rFonts w:ascii="Lato" w:hAnsi="Lato" w:cstheme="minorHAnsi"/>
          <w:b/>
          <w:bCs/>
        </w:rPr>
        <w:t xml:space="preserve"> and </w:t>
      </w:r>
      <w:proofErr w:type="spellStart"/>
      <w:r w:rsidRPr="00E60CF1">
        <w:rPr>
          <w:rFonts w:ascii="Lato" w:hAnsi="Lato" w:cstheme="minorHAnsi"/>
          <w:b/>
          <w:bCs/>
        </w:rPr>
        <w:t>MoLSAF</w:t>
      </w:r>
      <w:proofErr w:type="spellEnd"/>
      <w:r w:rsidRPr="00E60CF1">
        <w:rPr>
          <w:rFonts w:ascii="Lato" w:hAnsi="Lato" w:cstheme="minorHAnsi"/>
          <w:b/>
          <w:bCs/>
        </w:rPr>
        <w:t xml:space="preserve"> during the curriculum development process</w:t>
      </w:r>
      <w:r w:rsidRPr="00E60CF1">
        <w:rPr>
          <w:rFonts w:ascii="Lato" w:hAnsi="Lato" w:cstheme="minorHAnsi"/>
        </w:rPr>
        <w:t xml:space="preserve">, ensuring that the new curricula </w:t>
      </w:r>
      <w:proofErr w:type="gramStart"/>
      <w:r w:rsidRPr="00E60CF1">
        <w:rPr>
          <w:rFonts w:ascii="Lato" w:hAnsi="Lato" w:cstheme="minorHAnsi"/>
        </w:rPr>
        <w:t>is</w:t>
      </w:r>
      <w:proofErr w:type="gramEnd"/>
      <w:r w:rsidRPr="00E60CF1">
        <w:rPr>
          <w:rFonts w:ascii="Lato" w:hAnsi="Lato" w:cstheme="minorHAnsi"/>
        </w:rPr>
        <w:t xml:space="preserve"> aligned with the national training priorities and national Qualification frameworks for the TVET sector in Somalia.</w:t>
      </w:r>
    </w:p>
    <w:p w14:paraId="1EE90313" w14:textId="77777777" w:rsidR="00727BD5" w:rsidRPr="00E60CF1" w:rsidRDefault="00727BD5" w:rsidP="00727BD5">
      <w:pPr>
        <w:pStyle w:val="ListParagraph"/>
        <w:numPr>
          <w:ilvl w:val="0"/>
          <w:numId w:val="8"/>
        </w:numPr>
        <w:autoSpaceDE w:val="0"/>
        <w:autoSpaceDN w:val="0"/>
        <w:adjustRightInd w:val="0"/>
        <w:spacing w:line="276" w:lineRule="auto"/>
        <w:ind w:left="360"/>
        <w:jc w:val="both"/>
        <w:rPr>
          <w:rFonts w:ascii="Lato" w:hAnsi="Lato" w:cstheme="minorHAnsi"/>
          <w:b/>
          <w:iCs/>
        </w:rPr>
      </w:pPr>
      <w:r w:rsidRPr="00E60CF1">
        <w:rPr>
          <w:rFonts w:ascii="Lato" w:hAnsi="Lato" w:cstheme="minorHAnsi"/>
          <w:b/>
          <w:bCs/>
        </w:rPr>
        <w:t xml:space="preserve">Present the revised curricula to the relevant authorities including the TVET </w:t>
      </w:r>
      <w:r w:rsidRPr="00E60CF1">
        <w:rPr>
          <w:rFonts w:ascii="Lato" w:hAnsi="Lato" w:cstheme="minorHAnsi"/>
        </w:rPr>
        <w:t xml:space="preserve">directorate and do the required changes and adjustments to ensure it fits the overall strategic framework of TVET in each of the developed occupational curricula. Share the final reviewed curricula with Save the Children for final review and approval. </w:t>
      </w:r>
    </w:p>
    <w:p w14:paraId="6C27A014" w14:textId="77777777" w:rsidR="00727BD5" w:rsidRPr="00E60CF1" w:rsidRDefault="00727BD5" w:rsidP="00727BD5">
      <w:pPr>
        <w:pStyle w:val="ListParagraph"/>
        <w:numPr>
          <w:ilvl w:val="0"/>
          <w:numId w:val="8"/>
        </w:numPr>
        <w:autoSpaceDE w:val="0"/>
        <w:autoSpaceDN w:val="0"/>
        <w:adjustRightInd w:val="0"/>
        <w:spacing w:line="276" w:lineRule="auto"/>
        <w:ind w:left="360"/>
        <w:jc w:val="both"/>
        <w:rPr>
          <w:rFonts w:ascii="Lato" w:hAnsi="Lato" w:cstheme="minorHAnsi"/>
          <w:b/>
          <w:iCs/>
        </w:rPr>
      </w:pPr>
      <w:r w:rsidRPr="00E60CF1">
        <w:rPr>
          <w:rFonts w:ascii="Lato" w:hAnsi="Lato" w:cstheme="minorHAnsi"/>
          <w:b/>
          <w:bCs/>
        </w:rPr>
        <w:t>The final products must contain training materials, complete Syllabus with training tools</w:t>
      </w:r>
      <w:r w:rsidRPr="00E60CF1">
        <w:rPr>
          <w:rFonts w:ascii="Lato" w:hAnsi="Lato" w:cstheme="minorHAnsi"/>
        </w:rPr>
        <w:t xml:space="preserve"> including a trainer’s guide, trainee manual, and other necessary materials/tools to Save the Children team.</w:t>
      </w:r>
    </w:p>
    <w:p w14:paraId="4735179A" w14:textId="77777777" w:rsidR="00727BD5" w:rsidRPr="00E60CF1" w:rsidRDefault="00727BD5" w:rsidP="00727BD5">
      <w:pPr>
        <w:pStyle w:val="ListParagraph"/>
        <w:numPr>
          <w:ilvl w:val="0"/>
          <w:numId w:val="8"/>
        </w:numPr>
        <w:autoSpaceDE w:val="0"/>
        <w:autoSpaceDN w:val="0"/>
        <w:adjustRightInd w:val="0"/>
        <w:spacing w:line="276" w:lineRule="auto"/>
        <w:ind w:left="360"/>
        <w:jc w:val="both"/>
        <w:rPr>
          <w:rFonts w:ascii="Lato" w:hAnsi="Lato" w:cstheme="minorHAnsi"/>
        </w:rPr>
      </w:pPr>
      <w:r w:rsidRPr="00E60CF1">
        <w:rPr>
          <w:rFonts w:ascii="Lato" w:hAnsi="Lato" w:cstheme="minorHAnsi"/>
          <w:b/>
          <w:bCs/>
        </w:rPr>
        <w:t>Identify existing capacity gaps from existing capacity assessment reports and develop a TOT training package</w:t>
      </w:r>
      <w:r w:rsidRPr="00E60CF1">
        <w:rPr>
          <w:rFonts w:ascii="Lato" w:hAnsi="Lato" w:cstheme="minorHAnsi"/>
        </w:rPr>
        <w:t xml:space="preserve"> for target instructors. Ensure training approach is streamlining with the content and pedagogical requirements of the new curricula. Training should be participatory and client oriented.</w:t>
      </w:r>
    </w:p>
    <w:p w14:paraId="5AD73DFE" w14:textId="77777777" w:rsidR="00727BD5" w:rsidRPr="00E60CF1" w:rsidRDefault="00727BD5" w:rsidP="00727BD5">
      <w:pPr>
        <w:pStyle w:val="ListParagraph"/>
        <w:numPr>
          <w:ilvl w:val="0"/>
          <w:numId w:val="8"/>
        </w:numPr>
        <w:autoSpaceDE w:val="0"/>
        <w:autoSpaceDN w:val="0"/>
        <w:adjustRightInd w:val="0"/>
        <w:spacing w:line="276" w:lineRule="auto"/>
        <w:ind w:left="-1260"/>
        <w:jc w:val="both"/>
        <w:rPr>
          <w:rFonts w:ascii="Lato" w:hAnsi="Lato"/>
          <w:b/>
          <w:bCs/>
          <w:lang w:eastAsia="da-DK"/>
        </w:rPr>
      </w:pPr>
    </w:p>
    <w:p w14:paraId="0E722B51" w14:textId="77777777" w:rsidR="00727BD5" w:rsidRPr="00E60CF1" w:rsidRDefault="00727BD5" w:rsidP="00727BD5">
      <w:pPr>
        <w:autoSpaceDE w:val="0"/>
        <w:autoSpaceDN w:val="0"/>
        <w:adjustRightInd w:val="0"/>
        <w:jc w:val="both"/>
        <w:rPr>
          <w:rFonts w:ascii="Lato" w:hAnsi="Lato"/>
          <w:b/>
          <w:bCs/>
          <w:sz w:val="24"/>
          <w:szCs w:val="24"/>
          <w:lang w:eastAsia="da-DK"/>
        </w:rPr>
      </w:pPr>
      <w:r w:rsidRPr="00E60CF1">
        <w:rPr>
          <w:rFonts w:ascii="Lato" w:hAnsi="Lato" w:cs="Microsoft Sans Serif"/>
          <w:b/>
          <w:bCs/>
          <w:caps/>
          <w:sz w:val="24"/>
          <w:szCs w:val="24"/>
        </w:rPr>
        <w:t>4. SCOPE OF WORK</w:t>
      </w:r>
    </w:p>
    <w:p w14:paraId="4CF4876F" w14:textId="77777777" w:rsidR="00727BD5" w:rsidRPr="00E60CF1" w:rsidRDefault="00727BD5" w:rsidP="00727BD5">
      <w:pPr>
        <w:autoSpaceDE w:val="0"/>
        <w:autoSpaceDN w:val="0"/>
        <w:adjustRightInd w:val="0"/>
        <w:spacing w:after="0"/>
        <w:jc w:val="both"/>
        <w:rPr>
          <w:rFonts w:ascii="Lato" w:eastAsia="SimSun" w:hAnsi="Lato" w:cstheme="minorHAnsi"/>
          <w:bCs/>
          <w:iCs/>
          <w:sz w:val="24"/>
          <w:szCs w:val="24"/>
          <w:lang w:val="en-GB" w:eastAsia="zh-CN"/>
        </w:rPr>
      </w:pPr>
      <w:r w:rsidRPr="00E60CF1">
        <w:rPr>
          <w:rFonts w:ascii="Lato" w:eastAsia="SimSun" w:hAnsi="Lato" w:cstheme="minorHAnsi"/>
          <w:bCs/>
          <w:iCs/>
          <w:sz w:val="24"/>
          <w:szCs w:val="24"/>
          <w:lang w:val="en-GB" w:eastAsia="zh-CN"/>
        </w:rPr>
        <w:t>The curricula will be implemented in pre-identified target locations in</w:t>
      </w:r>
      <w:r w:rsidRPr="00E60CF1">
        <w:rPr>
          <w:rFonts w:ascii="Lato" w:eastAsia="SimSun" w:hAnsi="Lato" w:cstheme="minorHAnsi"/>
          <w:b/>
          <w:iCs/>
          <w:sz w:val="24"/>
          <w:szCs w:val="24"/>
          <w:lang w:val="en-GB" w:eastAsia="zh-CN"/>
        </w:rPr>
        <w:t xml:space="preserve"> Somalia</w:t>
      </w:r>
      <w:r w:rsidRPr="00E60CF1">
        <w:rPr>
          <w:rFonts w:ascii="Lato" w:eastAsia="SimSun" w:hAnsi="Lato" w:cstheme="minorHAnsi"/>
          <w:bCs/>
          <w:iCs/>
          <w:sz w:val="24"/>
          <w:szCs w:val="24"/>
          <w:lang w:val="en-GB" w:eastAsia="zh-CN"/>
        </w:rPr>
        <w:t xml:space="preserve">. The curricula development will focus on </w:t>
      </w:r>
      <w:proofErr w:type="gramStart"/>
      <w:r w:rsidRPr="00E60CF1">
        <w:rPr>
          <w:rFonts w:ascii="Lato" w:eastAsia="SimSun" w:hAnsi="Lato" w:cstheme="minorHAnsi"/>
          <w:bCs/>
          <w:iCs/>
          <w:sz w:val="24"/>
          <w:szCs w:val="24"/>
          <w:lang w:val="en-GB" w:eastAsia="zh-CN"/>
        </w:rPr>
        <w:t>a number of</w:t>
      </w:r>
      <w:proofErr w:type="gramEnd"/>
      <w:r w:rsidRPr="00E60CF1">
        <w:rPr>
          <w:rFonts w:ascii="Lato" w:eastAsia="SimSun" w:hAnsi="Lato" w:cstheme="minorHAnsi"/>
          <w:bCs/>
          <w:iCs/>
          <w:sz w:val="24"/>
          <w:szCs w:val="24"/>
          <w:lang w:val="en-GB" w:eastAsia="zh-CN"/>
        </w:rPr>
        <w:t xml:space="preserve"> stakeholders including </w:t>
      </w:r>
      <w:proofErr w:type="spellStart"/>
      <w:r w:rsidRPr="00E60CF1">
        <w:rPr>
          <w:rFonts w:ascii="Lato" w:eastAsia="SimSun" w:hAnsi="Lato" w:cstheme="minorHAnsi"/>
          <w:bCs/>
          <w:iCs/>
          <w:sz w:val="24"/>
          <w:szCs w:val="24"/>
          <w:lang w:val="en-GB" w:eastAsia="zh-CN"/>
        </w:rPr>
        <w:t>MoES</w:t>
      </w:r>
      <w:proofErr w:type="spellEnd"/>
      <w:r w:rsidRPr="00E60CF1">
        <w:rPr>
          <w:rFonts w:ascii="Lato" w:eastAsia="SimSun" w:hAnsi="Lato" w:cstheme="minorHAnsi"/>
          <w:bCs/>
          <w:iCs/>
          <w:sz w:val="24"/>
          <w:szCs w:val="24"/>
          <w:lang w:val="en-GB" w:eastAsia="zh-CN"/>
        </w:rPr>
        <w:t xml:space="preserve"> and </w:t>
      </w:r>
      <w:proofErr w:type="spellStart"/>
      <w:r w:rsidRPr="00E60CF1">
        <w:rPr>
          <w:rFonts w:ascii="Lato" w:eastAsia="SimSun" w:hAnsi="Lato" w:cstheme="minorHAnsi"/>
          <w:bCs/>
          <w:iCs/>
          <w:sz w:val="24"/>
          <w:szCs w:val="24"/>
          <w:lang w:val="en-GB" w:eastAsia="zh-CN"/>
        </w:rPr>
        <w:t>MoLSAF</w:t>
      </w:r>
      <w:proofErr w:type="spellEnd"/>
      <w:r w:rsidRPr="00E60CF1">
        <w:rPr>
          <w:rFonts w:ascii="Lato" w:eastAsia="SimSun" w:hAnsi="Lato" w:cstheme="minorHAnsi"/>
          <w:bCs/>
          <w:iCs/>
          <w:sz w:val="24"/>
          <w:szCs w:val="24"/>
          <w:lang w:val="en-GB" w:eastAsia="zh-CN"/>
        </w:rPr>
        <w:t xml:space="preserve"> directorate departments, EU, IMPACT consortium partners, youth learners, circular economy companies and communities in target locations.</w:t>
      </w:r>
    </w:p>
    <w:p w14:paraId="5BFC9254" w14:textId="77777777" w:rsidR="00727BD5" w:rsidRPr="00E60CF1" w:rsidRDefault="00727BD5" w:rsidP="00727BD5">
      <w:pPr>
        <w:autoSpaceDE w:val="0"/>
        <w:autoSpaceDN w:val="0"/>
        <w:adjustRightInd w:val="0"/>
        <w:spacing w:after="0"/>
        <w:jc w:val="both"/>
        <w:rPr>
          <w:rFonts w:ascii="Lato" w:hAnsi="Lato"/>
          <w:sz w:val="24"/>
          <w:szCs w:val="24"/>
        </w:rPr>
      </w:pPr>
    </w:p>
    <w:p w14:paraId="038674AA" w14:textId="77777777" w:rsidR="00727BD5" w:rsidRPr="00E60CF1" w:rsidRDefault="00727BD5" w:rsidP="00727BD5">
      <w:pPr>
        <w:autoSpaceDE w:val="0"/>
        <w:autoSpaceDN w:val="0"/>
        <w:adjustRightInd w:val="0"/>
        <w:spacing w:after="0"/>
        <w:jc w:val="both"/>
        <w:rPr>
          <w:rFonts w:ascii="Lato" w:hAnsi="Lato" w:cs="Microsoft Sans Serif"/>
          <w:b/>
          <w:sz w:val="24"/>
          <w:szCs w:val="24"/>
        </w:rPr>
      </w:pPr>
      <w:r w:rsidRPr="00E60CF1">
        <w:rPr>
          <w:rFonts w:ascii="Lato" w:hAnsi="Lato" w:cs="Microsoft Sans Serif"/>
          <w:b/>
          <w:sz w:val="24"/>
          <w:szCs w:val="24"/>
        </w:rPr>
        <w:t xml:space="preserve">5. </w:t>
      </w:r>
      <w:r w:rsidRPr="00E60CF1">
        <w:rPr>
          <w:rFonts w:ascii="Lato" w:hAnsi="Lato" w:cs="Microsoft Sans Serif"/>
          <w:b/>
          <w:bCs/>
          <w:caps/>
          <w:sz w:val="24"/>
          <w:szCs w:val="24"/>
        </w:rPr>
        <w:t>Methodology</w:t>
      </w:r>
    </w:p>
    <w:p w14:paraId="5836508F" w14:textId="77777777" w:rsidR="00727BD5" w:rsidRPr="00E60CF1" w:rsidRDefault="00727BD5" w:rsidP="00727BD5">
      <w:pPr>
        <w:jc w:val="both"/>
        <w:rPr>
          <w:rFonts w:ascii="Lato" w:hAnsi="Lato" w:cstheme="minorHAnsi"/>
          <w:sz w:val="24"/>
          <w:szCs w:val="24"/>
          <w:lang w:val="en-GB"/>
        </w:rPr>
      </w:pPr>
      <w:r w:rsidRPr="00E60CF1">
        <w:rPr>
          <w:rFonts w:ascii="Lato" w:hAnsi="Lato" w:cstheme="minorHAnsi"/>
          <w:sz w:val="24"/>
          <w:szCs w:val="24"/>
          <w:lang w:val="en-GB"/>
        </w:rPr>
        <w:t>The overall curriculum development will combine a qualitative and desk review approach. These are literature review, collection of qualitative FGDs/KIIs and design and development of the curricula.  The steps mentioned below form a more detailed approach of the curriculum development process.</w:t>
      </w:r>
    </w:p>
    <w:p w14:paraId="36BD5DA2" w14:textId="77777777" w:rsidR="00727BD5" w:rsidRPr="00E60CF1" w:rsidRDefault="00727BD5" w:rsidP="00727BD5">
      <w:pPr>
        <w:pStyle w:val="ListParagraph"/>
        <w:numPr>
          <w:ilvl w:val="0"/>
          <w:numId w:val="3"/>
        </w:numPr>
        <w:autoSpaceDE w:val="0"/>
        <w:autoSpaceDN w:val="0"/>
        <w:adjustRightInd w:val="0"/>
        <w:spacing w:line="276" w:lineRule="auto"/>
        <w:jc w:val="both"/>
        <w:rPr>
          <w:rFonts w:ascii="Lato" w:hAnsi="Lato" w:cstheme="minorHAnsi"/>
          <w:b/>
          <w:iCs/>
        </w:rPr>
      </w:pPr>
      <w:r w:rsidRPr="00E60CF1">
        <w:rPr>
          <w:rFonts w:ascii="Lato" w:hAnsi="Lato" w:cstheme="minorHAnsi"/>
          <w:b/>
          <w:bCs/>
        </w:rPr>
        <w:t>Review existing desk information</w:t>
      </w:r>
      <w:r w:rsidRPr="00E60CF1">
        <w:rPr>
          <w:rFonts w:ascii="Lato" w:hAnsi="Lato" w:cstheme="minorHAnsi"/>
        </w:rPr>
        <w:t xml:space="preserve"> including </w:t>
      </w:r>
      <w:r w:rsidRPr="00E60CF1">
        <w:rPr>
          <w:rFonts w:ascii="Lato" w:hAnsi="Lato" w:cstheme="minorHAnsi"/>
          <w:bCs/>
          <w:iCs/>
        </w:rPr>
        <w:t>project documents, labour market assessment and TVET market systems assessment reports), baseline studies, government curricula framework/structure</w:t>
      </w:r>
      <w:r w:rsidRPr="00E60CF1">
        <w:rPr>
          <w:rFonts w:ascii="Lato" w:hAnsi="Lato" w:cstheme="minorHAnsi"/>
        </w:rPr>
        <w:t>, regional resources focusing similar trades. The consultant will also review project documents, VET frameworks, and other necessary studies/research reports to get a holistic desk overview of gaps, lessons learned, good practices, content adjustment needs, and other necessary pathways to substantively develop a custom-made and user-</w:t>
      </w:r>
      <w:proofErr w:type="spellStart"/>
      <w:r w:rsidRPr="00E60CF1">
        <w:rPr>
          <w:rFonts w:ascii="Lato" w:hAnsi="Lato" w:cstheme="minorHAnsi"/>
        </w:rPr>
        <w:t>centered</w:t>
      </w:r>
      <w:proofErr w:type="spellEnd"/>
      <w:r w:rsidRPr="00E60CF1">
        <w:rPr>
          <w:rFonts w:ascii="Lato" w:hAnsi="Lato" w:cstheme="minorHAnsi"/>
        </w:rPr>
        <w:t xml:space="preserve"> curriculum for the selected occupations.</w:t>
      </w:r>
    </w:p>
    <w:p w14:paraId="19BDE7F8" w14:textId="77777777" w:rsidR="00727BD5" w:rsidRPr="00E60CF1" w:rsidRDefault="00727BD5" w:rsidP="00727BD5">
      <w:pPr>
        <w:pStyle w:val="ListParagraph"/>
        <w:numPr>
          <w:ilvl w:val="0"/>
          <w:numId w:val="3"/>
        </w:numPr>
        <w:autoSpaceDE w:val="0"/>
        <w:autoSpaceDN w:val="0"/>
        <w:adjustRightInd w:val="0"/>
        <w:spacing w:line="276" w:lineRule="auto"/>
        <w:jc w:val="both"/>
        <w:rPr>
          <w:rFonts w:ascii="Lato" w:hAnsi="Lato" w:cstheme="minorHAnsi"/>
          <w:b/>
          <w:iCs/>
        </w:rPr>
      </w:pPr>
      <w:r w:rsidRPr="00E60CF1">
        <w:rPr>
          <w:rFonts w:ascii="Lato" w:hAnsi="Lato" w:cstheme="minorHAnsi"/>
          <w:b/>
          <w:bCs/>
        </w:rPr>
        <w:t>FGDs and KII from relevant TVET providers</w:t>
      </w:r>
      <w:r w:rsidRPr="00E60CF1">
        <w:rPr>
          <w:rFonts w:ascii="Lato" w:hAnsi="Lato" w:cstheme="minorHAnsi"/>
        </w:rPr>
        <w:t xml:space="preserve">, project teams, </w:t>
      </w:r>
      <w:proofErr w:type="spellStart"/>
      <w:r w:rsidRPr="00E60CF1">
        <w:rPr>
          <w:rFonts w:ascii="Lato" w:hAnsi="Lato" w:cstheme="minorHAnsi"/>
        </w:rPr>
        <w:t>MoEs</w:t>
      </w:r>
      <w:proofErr w:type="spellEnd"/>
      <w:r w:rsidRPr="00E60CF1">
        <w:rPr>
          <w:rFonts w:ascii="Lato" w:hAnsi="Lato" w:cstheme="minorHAnsi"/>
        </w:rPr>
        <w:t xml:space="preserve"> and </w:t>
      </w:r>
      <w:proofErr w:type="spellStart"/>
      <w:r w:rsidRPr="00E60CF1">
        <w:rPr>
          <w:rFonts w:ascii="Lato" w:hAnsi="Lato" w:cstheme="minorHAnsi"/>
        </w:rPr>
        <w:t>MoLSAF</w:t>
      </w:r>
      <w:proofErr w:type="spellEnd"/>
      <w:r w:rsidRPr="00E60CF1">
        <w:rPr>
          <w:rFonts w:ascii="Lato" w:hAnsi="Lato" w:cstheme="minorHAnsi"/>
        </w:rPr>
        <w:t>, and other necessary stakeholders to further provide inputs and adjustments to the new curricula.</w:t>
      </w:r>
    </w:p>
    <w:p w14:paraId="2578DFF3" w14:textId="77777777" w:rsidR="00727BD5" w:rsidRPr="00E60CF1" w:rsidRDefault="00727BD5" w:rsidP="00727BD5">
      <w:pPr>
        <w:pStyle w:val="ListParagraph"/>
        <w:numPr>
          <w:ilvl w:val="0"/>
          <w:numId w:val="3"/>
        </w:numPr>
        <w:autoSpaceDE w:val="0"/>
        <w:autoSpaceDN w:val="0"/>
        <w:adjustRightInd w:val="0"/>
        <w:spacing w:line="276" w:lineRule="auto"/>
        <w:jc w:val="both"/>
        <w:rPr>
          <w:rFonts w:ascii="Lato" w:hAnsi="Lato" w:cstheme="minorHAnsi"/>
          <w:b/>
          <w:iCs/>
        </w:rPr>
      </w:pPr>
      <w:r w:rsidRPr="00E60CF1">
        <w:rPr>
          <w:rFonts w:ascii="Lato" w:hAnsi="Lato" w:cstheme="minorHAnsi"/>
          <w:b/>
          <w:bCs/>
        </w:rPr>
        <w:t>Co-design and Curricula Structuring</w:t>
      </w:r>
      <w:r w:rsidRPr="00E60CF1">
        <w:rPr>
          <w:rFonts w:ascii="Lato" w:hAnsi="Lato" w:cstheme="minorHAnsi"/>
        </w:rPr>
        <w:t>. Develop the design/layout of the curricula/syllabus including scope and sequence, followed by content development including trainer guide and trainee manual</w:t>
      </w:r>
    </w:p>
    <w:p w14:paraId="2934325D" w14:textId="77777777" w:rsidR="00727BD5" w:rsidRPr="00E60CF1" w:rsidRDefault="00727BD5" w:rsidP="00727BD5">
      <w:pPr>
        <w:pStyle w:val="ListParagraph"/>
        <w:numPr>
          <w:ilvl w:val="0"/>
          <w:numId w:val="3"/>
        </w:numPr>
        <w:autoSpaceDE w:val="0"/>
        <w:autoSpaceDN w:val="0"/>
        <w:adjustRightInd w:val="0"/>
        <w:spacing w:line="276" w:lineRule="auto"/>
        <w:jc w:val="both"/>
        <w:rPr>
          <w:rFonts w:ascii="Lato" w:hAnsi="Lato" w:cstheme="minorHAnsi"/>
          <w:b/>
          <w:iCs/>
        </w:rPr>
      </w:pPr>
      <w:r w:rsidRPr="00E60CF1">
        <w:rPr>
          <w:rFonts w:ascii="Lato" w:hAnsi="Lato" w:cstheme="minorHAnsi"/>
          <w:b/>
          <w:bCs/>
        </w:rPr>
        <w:lastRenderedPageBreak/>
        <w:t>Validate the new curricula from TVET directorate</w:t>
      </w:r>
      <w:r w:rsidRPr="00E60CF1">
        <w:rPr>
          <w:rFonts w:ascii="Lato" w:hAnsi="Lato" w:cstheme="minorHAnsi"/>
        </w:rPr>
        <w:t xml:space="preserve">, IMPACT consortium team, employers including the private sector (circular economy firms) and other relevant stakeholders to finalize the review process and present the adjusted curricula to SCI for final approval. </w:t>
      </w:r>
    </w:p>
    <w:p w14:paraId="527CDF65" w14:textId="77777777" w:rsidR="00727BD5" w:rsidRPr="00E60CF1" w:rsidRDefault="00727BD5" w:rsidP="00727BD5">
      <w:pPr>
        <w:pStyle w:val="ListParagraph"/>
        <w:numPr>
          <w:ilvl w:val="0"/>
          <w:numId w:val="3"/>
        </w:numPr>
        <w:autoSpaceDE w:val="0"/>
        <w:autoSpaceDN w:val="0"/>
        <w:adjustRightInd w:val="0"/>
        <w:spacing w:line="276" w:lineRule="auto"/>
        <w:jc w:val="both"/>
        <w:rPr>
          <w:rFonts w:ascii="Lato" w:hAnsi="Lato" w:cstheme="minorHAnsi"/>
          <w:b/>
          <w:iCs/>
        </w:rPr>
      </w:pPr>
      <w:r w:rsidRPr="00E60CF1">
        <w:rPr>
          <w:rFonts w:ascii="Lato" w:hAnsi="Lato" w:cstheme="minorHAnsi"/>
          <w:b/>
          <w:bCs/>
        </w:rPr>
        <w:t xml:space="preserve"> Roll out training for the TOTs from target training institutions to adopt the curricula</w:t>
      </w:r>
      <w:r w:rsidRPr="00E60CF1">
        <w:rPr>
          <w:rFonts w:ascii="Lato" w:hAnsi="Lato" w:cstheme="minorHAnsi"/>
        </w:rPr>
        <w:t>. The training will be participatory in nature and combine both theoretical and practical approach to create optimum outcome to the target participants. As circular economy is a new concept in Somalia, deeper sessions for instructors is key for adoption.</w:t>
      </w:r>
    </w:p>
    <w:p w14:paraId="1B92F5B8" w14:textId="77777777" w:rsidR="00727BD5" w:rsidRPr="00E60CF1" w:rsidRDefault="00727BD5" w:rsidP="00727BD5">
      <w:pPr>
        <w:autoSpaceDE w:val="0"/>
        <w:autoSpaceDN w:val="0"/>
        <w:adjustRightInd w:val="0"/>
        <w:spacing w:after="0"/>
        <w:jc w:val="both"/>
        <w:rPr>
          <w:rFonts w:ascii="Lato" w:hAnsi="Lato" w:cs="Microsoft Sans Serif"/>
          <w:b/>
          <w:sz w:val="24"/>
          <w:szCs w:val="24"/>
        </w:rPr>
      </w:pPr>
      <w:r w:rsidRPr="00E60CF1">
        <w:rPr>
          <w:rFonts w:ascii="Lato" w:hAnsi="Lato" w:cs="Microsoft Sans Serif"/>
          <w:b/>
          <w:sz w:val="24"/>
          <w:szCs w:val="24"/>
        </w:rPr>
        <w:t xml:space="preserve">6.KEY DELIVERABLES </w:t>
      </w:r>
    </w:p>
    <w:p w14:paraId="6FE94704" w14:textId="77777777" w:rsidR="00727BD5" w:rsidRPr="00E60CF1" w:rsidRDefault="00727BD5" w:rsidP="00727BD5">
      <w:pPr>
        <w:numPr>
          <w:ilvl w:val="0"/>
          <w:numId w:val="7"/>
        </w:numPr>
        <w:spacing w:after="0"/>
        <w:jc w:val="both"/>
        <w:rPr>
          <w:rFonts w:ascii="Lato" w:hAnsi="Lato"/>
          <w:bCs/>
          <w:sz w:val="24"/>
          <w:szCs w:val="24"/>
          <w:lang w:eastAsia="da-DK"/>
        </w:rPr>
      </w:pPr>
      <w:r w:rsidRPr="00E60CF1">
        <w:rPr>
          <w:rFonts w:ascii="Lato" w:hAnsi="Lato"/>
          <w:b/>
          <w:sz w:val="24"/>
          <w:szCs w:val="24"/>
          <w:lang w:eastAsia="da-DK"/>
        </w:rPr>
        <w:t>Inception report:</w:t>
      </w:r>
      <w:r w:rsidRPr="00E60CF1">
        <w:rPr>
          <w:rFonts w:ascii="Lato" w:hAnsi="Lato"/>
          <w:sz w:val="24"/>
          <w:szCs w:val="24"/>
          <w:lang w:eastAsia="da-DK"/>
        </w:rPr>
        <w:t xml:space="preserve"> detailing the methodology including the main curriculum development methods, research matrix with substantive research questions, workplan, proposed sources of desk review data, procedures for data collection (both primary and secondary) and analysis, and a draft but detailed table of contents and layout of each piece (syllabus, trainer guide and trainee manual/handbook). </w:t>
      </w:r>
      <w:r w:rsidRPr="00E60CF1">
        <w:rPr>
          <w:rFonts w:ascii="Lato" w:hAnsi="Lato"/>
          <w:bCs/>
          <w:sz w:val="24"/>
          <w:szCs w:val="24"/>
          <w:lang w:eastAsia="da-DK"/>
        </w:rPr>
        <w:t xml:space="preserve">The proposed inception report will be discussed and approved by Save the Children before assignment commences. </w:t>
      </w:r>
    </w:p>
    <w:p w14:paraId="635666FA" w14:textId="77777777" w:rsidR="00727BD5" w:rsidRPr="00E60CF1" w:rsidRDefault="00727BD5" w:rsidP="00727BD5">
      <w:pPr>
        <w:pStyle w:val="ListParagraph"/>
        <w:numPr>
          <w:ilvl w:val="0"/>
          <w:numId w:val="7"/>
        </w:numPr>
        <w:autoSpaceDE w:val="0"/>
        <w:autoSpaceDN w:val="0"/>
        <w:adjustRightInd w:val="0"/>
        <w:spacing w:line="276" w:lineRule="auto"/>
        <w:jc w:val="both"/>
        <w:rPr>
          <w:rFonts w:ascii="Lato" w:hAnsi="Lato"/>
          <w:lang w:eastAsia="da-DK"/>
        </w:rPr>
      </w:pPr>
      <w:r w:rsidRPr="00E60CF1">
        <w:rPr>
          <w:rFonts w:ascii="Lato" w:hAnsi="Lato"/>
          <w:b/>
          <w:bCs/>
          <w:lang w:eastAsia="da-DK"/>
        </w:rPr>
        <w:t xml:space="preserve">Revised first Draft Final Curricula containing 3 sub sectors (plastic recycling, solid waste management and green packaging). </w:t>
      </w:r>
      <w:r w:rsidRPr="00E60CF1">
        <w:rPr>
          <w:rFonts w:ascii="Lato" w:hAnsi="Lato" w:cstheme="minorHAnsi"/>
          <w:bCs/>
        </w:rPr>
        <w:t>The curricula should contain syllabus, trainer guide and trainee manual with all resources including teaching aid materials presented through interactive designs (etc visuals).</w:t>
      </w:r>
    </w:p>
    <w:p w14:paraId="04B96ED9" w14:textId="77777777" w:rsidR="00727BD5" w:rsidRPr="00E60CF1" w:rsidRDefault="00727BD5" w:rsidP="00727BD5">
      <w:pPr>
        <w:pStyle w:val="ListParagraph"/>
        <w:numPr>
          <w:ilvl w:val="0"/>
          <w:numId w:val="7"/>
        </w:numPr>
        <w:spacing w:before="100" w:beforeAutospacing="1" w:after="100" w:afterAutospacing="1"/>
        <w:rPr>
          <w:rFonts w:ascii="Lato" w:eastAsia="Times New Roman" w:hAnsi="Lato"/>
        </w:rPr>
      </w:pPr>
      <w:r w:rsidRPr="00E60CF1">
        <w:rPr>
          <w:rFonts w:ascii="Lato" w:eastAsia="Times New Roman" w:hAnsi="Lato"/>
          <w:b/>
          <w:bCs/>
        </w:rPr>
        <w:t>Recommendation for Field Exchange Visits</w:t>
      </w:r>
      <w:r w:rsidRPr="00E60CF1">
        <w:rPr>
          <w:rFonts w:ascii="Lato" w:eastAsia="Times New Roman" w:hAnsi="Lato"/>
        </w:rPr>
        <w:t xml:space="preserve">: The consultant is expected to provide recommendations for field exchange visits to regional organizations and institutions operating in contexts </w:t>
      </w:r>
      <w:proofErr w:type="gramStart"/>
      <w:r w:rsidRPr="00E60CF1">
        <w:rPr>
          <w:rFonts w:ascii="Lato" w:eastAsia="Times New Roman" w:hAnsi="Lato"/>
        </w:rPr>
        <w:t>similar to</w:t>
      </w:r>
      <w:proofErr w:type="gramEnd"/>
      <w:r w:rsidRPr="00E60CF1">
        <w:rPr>
          <w:rFonts w:ascii="Lato" w:eastAsia="Times New Roman" w:hAnsi="Lato"/>
        </w:rPr>
        <w:t xml:space="preserve"> Somalia following the development of the circular economy framework/programme. The purpose of these visits is to facilitate learning, experience sharing, and practical exposure to successful circular economy initiatives, best practices, and implementation approaches relevant to the Somali context. The field exchange visits should particularly focus on circular economy MSME companies and TVET </w:t>
      </w:r>
      <w:proofErr w:type="spellStart"/>
      <w:r w:rsidRPr="00E60CF1">
        <w:rPr>
          <w:rFonts w:ascii="Lato" w:eastAsia="Times New Roman" w:hAnsi="Lato"/>
        </w:rPr>
        <w:t>centers</w:t>
      </w:r>
      <w:proofErr w:type="spellEnd"/>
      <w:r w:rsidRPr="00E60CF1">
        <w:rPr>
          <w:rFonts w:ascii="Lato" w:eastAsia="Times New Roman" w:hAnsi="Lato"/>
        </w:rPr>
        <w:t xml:space="preserve"> with relevant experience and potential in Nairobi. The consultant is also expected to facilitate the organization and coordination of these visits and ensure that the process is concluded during the finalization of the curriculum. </w:t>
      </w:r>
    </w:p>
    <w:p w14:paraId="58DE2F21" w14:textId="77777777" w:rsidR="00727BD5" w:rsidRPr="00E60CF1" w:rsidRDefault="00727BD5" w:rsidP="00727BD5">
      <w:pPr>
        <w:pStyle w:val="ListParagraph"/>
        <w:numPr>
          <w:ilvl w:val="0"/>
          <w:numId w:val="7"/>
        </w:numPr>
        <w:autoSpaceDE w:val="0"/>
        <w:autoSpaceDN w:val="0"/>
        <w:adjustRightInd w:val="0"/>
        <w:spacing w:line="276" w:lineRule="auto"/>
        <w:contextualSpacing w:val="0"/>
        <w:jc w:val="both"/>
        <w:rPr>
          <w:rFonts w:ascii="Lato" w:hAnsi="Lato"/>
          <w:lang w:eastAsia="da-DK"/>
        </w:rPr>
      </w:pPr>
      <w:r w:rsidRPr="00E60CF1">
        <w:rPr>
          <w:rFonts w:ascii="Lato" w:hAnsi="Lato"/>
          <w:b/>
          <w:bCs/>
          <w:lang w:eastAsia="da-DK"/>
        </w:rPr>
        <w:t>Organize a validation workshop</w:t>
      </w:r>
      <w:r w:rsidRPr="00E60CF1">
        <w:rPr>
          <w:rFonts w:ascii="Lato" w:hAnsi="Lato"/>
          <w:lang w:eastAsia="da-DK"/>
        </w:rPr>
        <w:t xml:space="preserve"> to get inputs and views from all relevant stakeholders of the project. The workshop should be designed in a participatory manner to obtain and incorporate suggestions and recommendations from consortium Partners and government line ministries</w:t>
      </w:r>
    </w:p>
    <w:p w14:paraId="5EC2FCF2" w14:textId="77777777" w:rsidR="00727BD5" w:rsidRPr="00E60CF1" w:rsidRDefault="00727BD5" w:rsidP="00727BD5">
      <w:pPr>
        <w:numPr>
          <w:ilvl w:val="0"/>
          <w:numId w:val="7"/>
        </w:numPr>
        <w:spacing w:after="0"/>
        <w:jc w:val="both"/>
        <w:rPr>
          <w:rFonts w:ascii="Lato" w:hAnsi="Lato"/>
          <w:sz w:val="24"/>
          <w:szCs w:val="24"/>
          <w:lang w:eastAsia="da-DK"/>
        </w:rPr>
      </w:pPr>
      <w:r w:rsidRPr="00E60CF1">
        <w:rPr>
          <w:rFonts w:ascii="Lato" w:hAnsi="Lato"/>
          <w:b/>
          <w:bCs/>
          <w:sz w:val="24"/>
          <w:szCs w:val="24"/>
          <w:lang w:eastAsia="da-DK"/>
        </w:rPr>
        <w:t>A second round of revision</w:t>
      </w:r>
      <w:r w:rsidRPr="00E60CF1">
        <w:rPr>
          <w:rFonts w:ascii="Lato" w:hAnsi="Lato"/>
          <w:sz w:val="24"/>
          <w:szCs w:val="24"/>
          <w:lang w:eastAsia="da-DK"/>
        </w:rPr>
        <w:t xml:space="preserve"> may be required before producing the final version of the curricula can ideally be due to further input from government and partners.</w:t>
      </w:r>
    </w:p>
    <w:p w14:paraId="796EC8B2" w14:textId="77777777" w:rsidR="00727BD5" w:rsidRPr="00E60CF1" w:rsidRDefault="00727BD5" w:rsidP="00727BD5">
      <w:pPr>
        <w:numPr>
          <w:ilvl w:val="0"/>
          <w:numId w:val="7"/>
        </w:numPr>
        <w:spacing w:after="0"/>
        <w:jc w:val="both"/>
        <w:rPr>
          <w:rFonts w:ascii="Lato" w:hAnsi="Lato"/>
          <w:sz w:val="24"/>
          <w:szCs w:val="24"/>
          <w:lang w:eastAsia="da-DK"/>
        </w:rPr>
      </w:pPr>
      <w:r w:rsidRPr="00E60CF1">
        <w:rPr>
          <w:rFonts w:ascii="Lato" w:hAnsi="Lato"/>
          <w:b/>
          <w:bCs/>
          <w:sz w:val="24"/>
          <w:szCs w:val="24"/>
          <w:lang w:eastAsia="da-DK"/>
        </w:rPr>
        <w:t>Final designed curricula</w:t>
      </w:r>
      <w:r w:rsidRPr="00E60CF1">
        <w:rPr>
          <w:rFonts w:ascii="Lato" w:hAnsi="Lato"/>
          <w:sz w:val="24"/>
          <w:szCs w:val="24"/>
          <w:lang w:eastAsia="da-DK"/>
        </w:rPr>
        <w:t xml:space="preserve"> (one electronic copy in PDF Format and one in DOC format</w:t>
      </w:r>
      <w:r w:rsidRPr="00E60CF1">
        <w:rPr>
          <w:rFonts w:ascii="Lato" w:hAnsi="Lato"/>
          <w:sz w:val="24"/>
          <w:szCs w:val="24"/>
        </w:rPr>
        <w:t>)</w:t>
      </w:r>
      <w:r w:rsidRPr="00E60CF1">
        <w:rPr>
          <w:rFonts w:ascii="Lato" w:hAnsi="Lato"/>
          <w:sz w:val="24"/>
          <w:szCs w:val="24"/>
          <w:lang w:eastAsia="da-DK"/>
        </w:rPr>
        <w:t xml:space="preserve"> </w:t>
      </w:r>
    </w:p>
    <w:p w14:paraId="2A164D60" w14:textId="77777777" w:rsidR="00727BD5" w:rsidRPr="00E60CF1" w:rsidRDefault="00727BD5" w:rsidP="00727BD5">
      <w:pPr>
        <w:numPr>
          <w:ilvl w:val="0"/>
          <w:numId w:val="7"/>
        </w:numPr>
        <w:spacing w:after="0"/>
        <w:jc w:val="both"/>
        <w:rPr>
          <w:rFonts w:ascii="Lato" w:hAnsi="Lato"/>
          <w:sz w:val="24"/>
          <w:szCs w:val="24"/>
          <w:lang w:eastAsia="da-DK"/>
        </w:rPr>
      </w:pPr>
      <w:r w:rsidRPr="00E60CF1">
        <w:rPr>
          <w:rFonts w:ascii="Lato" w:hAnsi="Lato"/>
          <w:sz w:val="24"/>
          <w:szCs w:val="24"/>
          <w:lang w:eastAsia="da-DK"/>
        </w:rPr>
        <w:t xml:space="preserve">An electronic copy of </w:t>
      </w:r>
      <w:r w:rsidRPr="00E60CF1">
        <w:rPr>
          <w:rFonts w:ascii="Lato" w:hAnsi="Lato"/>
          <w:b/>
          <w:bCs/>
          <w:sz w:val="24"/>
          <w:szCs w:val="24"/>
          <w:lang w:eastAsia="da-DK"/>
        </w:rPr>
        <w:t>all data collection tools</w:t>
      </w:r>
      <w:r w:rsidRPr="00E60CF1">
        <w:rPr>
          <w:rFonts w:ascii="Lato" w:hAnsi="Lato"/>
          <w:sz w:val="24"/>
          <w:szCs w:val="24"/>
          <w:lang w:eastAsia="da-DK"/>
        </w:rPr>
        <w:t xml:space="preserve"> of the study with </w:t>
      </w:r>
      <w:r w:rsidRPr="00E60CF1">
        <w:rPr>
          <w:rFonts w:ascii="Lato" w:hAnsi="Lato"/>
          <w:b/>
          <w:bCs/>
          <w:sz w:val="24"/>
          <w:szCs w:val="24"/>
          <w:lang w:eastAsia="da-DK"/>
        </w:rPr>
        <w:t xml:space="preserve">data sets including photos or other graphic captures </w:t>
      </w:r>
      <w:r w:rsidRPr="00E60CF1">
        <w:rPr>
          <w:rFonts w:ascii="Lato" w:hAnsi="Lato"/>
          <w:sz w:val="24"/>
          <w:szCs w:val="24"/>
          <w:lang w:eastAsia="da-DK"/>
        </w:rPr>
        <w:t>made during qualitative interviews and TOT sessions</w:t>
      </w:r>
      <w:r w:rsidRPr="00E60CF1">
        <w:rPr>
          <w:rFonts w:ascii="Lato" w:hAnsi="Lato"/>
          <w:b/>
          <w:bCs/>
          <w:sz w:val="24"/>
          <w:szCs w:val="24"/>
          <w:lang w:eastAsia="da-DK"/>
        </w:rPr>
        <w:t>.</w:t>
      </w:r>
    </w:p>
    <w:p w14:paraId="34A32754" w14:textId="77777777" w:rsidR="00727BD5" w:rsidRPr="00E60CF1" w:rsidRDefault="00727BD5" w:rsidP="00727BD5">
      <w:pPr>
        <w:autoSpaceDE w:val="0"/>
        <w:autoSpaceDN w:val="0"/>
        <w:adjustRightInd w:val="0"/>
        <w:jc w:val="both"/>
        <w:rPr>
          <w:rFonts w:ascii="Lato" w:hAnsi="Lato" w:cstheme="minorHAnsi"/>
          <w:b/>
          <w:iCs/>
          <w:sz w:val="24"/>
          <w:szCs w:val="24"/>
        </w:rPr>
      </w:pPr>
      <w:r w:rsidRPr="00E60CF1">
        <w:rPr>
          <w:rFonts w:ascii="Lato" w:hAnsi="Lato" w:cs="Microsoft Sans Serif"/>
          <w:b/>
          <w:sz w:val="24"/>
          <w:szCs w:val="24"/>
        </w:rPr>
        <w:t>Duration of the assignment:</w:t>
      </w:r>
    </w:p>
    <w:p w14:paraId="722897FB" w14:textId="77777777" w:rsidR="00727BD5" w:rsidRPr="00E60CF1" w:rsidRDefault="00727BD5" w:rsidP="00F40BDA">
      <w:pPr>
        <w:jc w:val="both"/>
        <w:rPr>
          <w:rFonts w:ascii="Lato" w:hAnsi="Lato" w:cstheme="minorHAnsi"/>
          <w:sz w:val="24"/>
          <w:szCs w:val="24"/>
          <w:lang w:val="en-GB"/>
        </w:rPr>
      </w:pPr>
      <w:r w:rsidRPr="00E60CF1">
        <w:rPr>
          <w:rFonts w:ascii="Lato" w:hAnsi="Lato" w:cstheme="minorHAnsi"/>
          <w:sz w:val="24"/>
          <w:szCs w:val="24"/>
          <w:lang w:val="en-GB"/>
        </w:rPr>
        <w:t>The duration of this assignment overall is 45 days, including preparation of the curriculum and resources as well as training of instructors. Specific schedules will be agreed upon with the selected consultant/consultancy firm.</w:t>
      </w:r>
    </w:p>
    <w:p w14:paraId="1A5B698D" w14:textId="77777777" w:rsidR="00727BD5" w:rsidRPr="00E60CF1" w:rsidRDefault="00727BD5" w:rsidP="00F40BDA">
      <w:pPr>
        <w:autoSpaceDE w:val="0"/>
        <w:autoSpaceDN w:val="0"/>
        <w:adjustRightInd w:val="0"/>
        <w:spacing w:after="0"/>
        <w:jc w:val="both"/>
        <w:rPr>
          <w:rFonts w:ascii="Lato" w:hAnsi="Lato" w:cs="Microsoft Sans Serif"/>
          <w:b/>
          <w:sz w:val="24"/>
          <w:szCs w:val="24"/>
        </w:rPr>
      </w:pPr>
      <w:r w:rsidRPr="00E60CF1">
        <w:rPr>
          <w:rFonts w:ascii="Lato" w:hAnsi="Lato" w:cs="Microsoft Sans Serif"/>
          <w:b/>
          <w:sz w:val="24"/>
          <w:szCs w:val="24"/>
        </w:rPr>
        <w:t xml:space="preserve">9. QUALIFICATIONS AND EXPERTISE REQUIRED </w:t>
      </w:r>
    </w:p>
    <w:p w14:paraId="3FED1952" w14:textId="77777777" w:rsidR="00727BD5" w:rsidRPr="00E60CF1" w:rsidRDefault="00727BD5" w:rsidP="00F40BDA">
      <w:pPr>
        <w:pStyle w:val="ListParagraph"/>
        <w:numPr>
          <w:ilvl w:val="0"/>
          <w:numId w:val="10"/>
        </w:numPr>
        <w:autoSpaceDE w:val="0"/>
        <w:autoSpaceDN w:val="0"/>
        <w:adjustRightInd w:val="0"/>
        <w:spacing w:line="276" w:lineRule="auto"/>
        <w:jc w:val="both"/>
        <w:rPr>
          <w:rFonts w:ascii="Lato" w:hAnsi="Lato" w:cstheme="minorHAnsi"/>
          <w:b/>
          <w:iCs/>
        </w:rPr>
      </w:pPr>
      <w:r w:rsidRPr="00E60CF1">
        <w:rPr>
          <w:rFonts w:ascii="Lato" w:hAnsi="Lato" w:cstheme="minorHAnsi"/>
        </w:rPr>
        <w:lastRenderedPageBreak/>
        <w:t>Advanced University degree in education, earning psychology or Pedagogy, economics, environment or related field</w:t>
      </w:r>
    </w:p>
    <w:p w14:paraId="05F12321" w14:textId="77777777" w:rsidR="00727BD5" w:rsidRPr="00E60CF1" w:rsidRDefault="00727BD5" w:rsidP="00F40BDA">
      <w:pPr>
        <w:pStyle w:val="ListParagraph"/>
        <w:numPr>
          <w:ilvl w:val="0"/>
          <w:numId w:val="10"/>
        </w:numPr>
        <w:autoSpaceDE w:val="0"/>
        <w:autoSpaceDN w:val="0"/>
        <w:adjustRightInd w:val="0"/>
        <w:spacing w:line="276" w:lineRule="auto"/>
        <w:jc w:val="both"/>
        <w:rPr>
          <w:rFonts w:ascii="Lato" w:hAnsi="Lato" w:cstheme="minorHAnsi"/>
          <w:b/>
          <w:iCs/>
        </w:rPr>
      </w:pPr>
      <w:r w:rsidRPr="00E60CF1">
        <w:rPr>
          <w:rFonts w:ascii="Lato" w:hAnsi="Lato" w:cstheme="minorHAnsi"/>
        </w:rPr>
        <w:t>At least 7 years’ experience in market-oriented curriculum development and training, especially in circular economy or related field</w:t>
      </w:r>
    </w:p>
    <w:p w14:paraId="0EDD4F48" w14:textId="77777777" w:rsidR="00727BD5" w:rsidRPr="00E60CF1" w:rsidRDefault="00727BD5" w:rsidP="00F40BDA">
      <w:pPr>
        <w:pStyle w:val="ListParagraph"/>
        <w:numPr>
          <w:ilvl w:val="0"/>
          <w:numId w:val="10"/>
        </w:numPr>
        <w:autoSpaceDE w:val="0"/>
        <w:autoSpaceDN w:val="0"/>
        <w:adjustRightInd w:val="0"/>
        <w:spacing w:line="276" w:lineRule="auto"/>
        <w:jc w:val="both"/>
        <w:rPr>
          <w:rFonts w:ascii="Lato" w:hAnsi="Lato" w:cstheme="minorHAnsi"/>
          <w:b/>
          <w:iCs/>
        </w:rPr>
      </w:pPr>
      <w:r w:rsidRPr="00E60CF1">
        <w:rPr>
          <w:rFonts w:ascii="Lato" w:hAnsi="Lato" w:cstheme="minorHAnsi"/>
        </w:rPr>
        <w:t>Experience in client-</w:t>
      </w:r>
      <w:proofErr w:type="spellStart"/>
      <w:r w:rsidRPr="00E60CF1">
        <w:rPr>
          <w:rFonts w:ascii="Lato" w:hAnsi="Lato" w:cstheme="minorHAnsi"/>
        </w:rPr>
        <w:t>centered</w:t>
      </w:r>
      <w:proofErr w:type="spellEnd"/>
      <w:r w:rsidRPr="00E60CF1">
        <w:rPr>
          <w:rFonts w:ascii="Lato" w:hAnsi="Lato" w:cstheme="minorHAnsi"/>
        </w:rPr>
        <w:t xml:space="preserve"> training development and facilitation including the use of participatory tools for information harvesting.</w:t>
      </w:r>
    </w:p>
    <w:p w14:paraId="5B3729AA" w14:textId="77777777" w:rsidR="00727BD5" w:rsidRPr="00E60CF1" w:rsidRDefault="00727BD5" w:rsidP="00F40BDA">
      <w:pPr>
        <w:pStyle w:val="ListParagraph"/>
        <w:numPr>
          <w:ilvl w:val="0"/>
          <w:numId w:val="10"/>
        </w:numPr>
        <w:autoSpaceDE w:val="0"/>
        <w:autoSpaceDN w:val="0"/>
        <w:adjustRightInd w:val="0"/>
        <w:spacing w:line="276" w:lineRule="auto"/>
        <w:jc w:val="both"/>
        <w:rPr>
          <w:rFonts w:ascii="Lato" w:hAnsi="Lato" w:cstheme="minorHAnsi"/>
          <w:b/>
          <w:iCs/>
        </w:rPr>
      </w:pPr>
      <w:r w:rsidRPr="00E60CF1">
        <w:rPr>
          <w:rFonts w:ascii="Lato" w:hAnsi="Lato" w:cstheme="minorHAnsi"/>
        </w:rPr>
        <w:t>Demonstrated experience and proven record in employment or workforce development using market systems approach</w:t>
      </w:r>
    </w:p>
    <w:p w14:paraId="6E46348C" w14:textId="77777777" w:rsidR="00727BD5" w:rsidRPr="00E60CF1" w:rsidRDefault="00727BD5" w:rsidP="00F40BDA">
      <w:pPr>
        <w:pStyle w:val="ListParagraph"/>
        <w:numPr>
          <w:ilvl w:val="0"/>
          <w:numId w:val="10"/>
        </w:numPr>
        <w:autoSpaceDE w:val="0"/>
        <w:autoSpaceDN w:val="0"/>
        <w:adjustRightInd w:val="0"/>
        <w:spacing w:line="276" w:lineRule="auto"/>
        <w:jc w:val="both"/>
        <w:rPr>
          <w:rFonts w:ascii="Lato" w:hAnsi="Lato" w:cstheme="minorHAnsi"/>
          <w:b/>
          <w:iCs/>
        </w:rPr>
      </w:pPr>
      <w:r w:rsidRPr="00E60CF1">
        <w:rPr>
          <w:rFonts w:ascii="Lato" w:hAnsi="Lato" w:cstheme="minorHAnsi"/>
        </w:rPr>
        <w:t>demonstrated ability to produce clear, compelling, and succinct analytical report wide variety of stakeholders including the private sector that inform quality curriculum development.</w:t>
      </w:r>
    </w:p>
    <w:p w14:paraId="165ADE3E" w14:textId="77777777" w:rsidR="00727BD5" w:rsidRPr="00E60CF1" w:rsidRDefault="00727BD5" w:rsidP="00F40BDA">
      <w:pPr>
        <w:pStyle w:val="ListParagraph"/>
        <w:numPr>
          <w:ilvl w:val="0"/>
          <w:numId w:val="10"/>
        </w:numPr>
        <w:autoSpaceDE w:val="0"/>
        <w:autoSpaceDN w:val="0"/>
        <w:adjustRightInd w:val="0"/>
        <w:spacing w:line="276" w:lineRule="auto"/>
        <w:jc w:val="both"/>
        <w:rPr>
          <w:rFonts w:ascii="Lato" w:hAnsi="Lato" w:cstheme="minorHAnsi"/>
          <w:b/>
          <w:iCs/>
        </w:rPr>
      </w:pPr>
      <w:r w:rsidRPr="00E60CF1">
        <w:rPr>
          <w:rFonts w:ascii="Lato" w:hAnsi="Lato" w:cstheme="minorHAnsi"/>
        </w:rPr>
        <w:t>Excellent communication and documentation skills.</w:t>
      </w:r>
    </w:p>
    <w:p w14:paraId="370C9BE8" w14:textId="77777777" w:rsidR="00727BD5" w:rsidRPr="00E60CF1" w:rsidRDefault="00727BD5" w:rsidP="00F40BDA">
      <w:pPr>
        <w:pStyle w:val="ListParagraph"/>
        <w:numPr>
          <w:ilvl w:val="0"/>
          <w:numId w:val="10"/>
        </w:numPr>
        <w:autoSpaceDE w:val="0"/>
        <w:autoSpaceDN w:val="0"/>
        <w:adjustRightInd w:val="0"/>
        <w:spacing w:line="276" w:lineRule="auto"/>
        <w:jc w:val="both"/>
        <w:rPr>
          <w:rFonts w:ascii="Lato" w:hAnsi="Lato" w:cstheme="minorHAnsi"/>
          <w:bCs/>
          <w:iCs/>
        </w:rPr>
      </w:pPr>
      <w:r w:rsidRPr="00E60CF1">
        <w:rPr>
          <w:rFonts w:ascii="Lato" w:hAnsi="Lato" w:cstheme="minorHAnsi"/>
          <w:bCs/>
          <w:iCs/>
          <w:lang w:val="en-US"/>
        </w:rPr>
        <w:t>Strong background and experience in using participatory design process during curriculum development process to align to client needs. ·</w:t>
      </w:r>
    </w:p>
    <w:p w14:paraId="79C5F3A3" w14:textId="77777777" w:rsidR="00727BD5" w:rsidRPr="00E60CF1" w:rsidRDefault="00727BD5" w:rsidP="00F40BDA">
      <w:pPr>
        <w:pStyle w:val="ListParagraph"/>
        <w:numPr>
          <w:ilvl w:val="0"/>
          <w:numId w:val="10"/>
        </w:numPr>
        <w:autoSpaceDE w:val="0"/>
        <w:autoSpaceDN w:val="0"/>
        <w:adjustRightInd w:val="0"/>
        <w:spacing w:line="276" w:lineRule="auto"/>
        <w:jc w:val="both"/>
        <w:rPr>
          <w:rFonts w:ascii="Lato" w:hAnsi="Lato" w:cstheme="minorHAnsi"/>
          <w:bCs/>
          <w:iCs/>
        </w:rPr>
      </w:pPr>
      <w:r w:rsidRPr="00E60CF1">
        <w:rPr>
          <w:rFonts w:ascii="Lato" w:hAnsi="Lato" w:cstheme="minorHAnsi"/>
          <w:bCs/>
          <w:iCs/>
          <w:lang w:val="en-US"/>
        </w:rPr>
        <w:t xml:space="preserve">Demonstrable experience in conducting research prior to curriculum development especially in a context </w:t>
      </w:r>
      <w:proofErr w:type="gramStart"/>
      <w:r w:rsidRPr="00E60CF1">
        <w:rPr>
          <w:rFonts w:ascii="Lato" w:hAnsi="Lato" w:cstheme="minorHAnsi"/>
          <w:bCs/>
          <w:iCs/>
          <w:lang w:val="en-US"/>
        </w:rPr>
        <w:t>similar to</w:t>
      </w:r>
      <w:proofErr w:type="gramEnd"/>
      <w:r w:rsidRPr="00E60CF1">
        <w:rPr>
          <w:rFonts w:ascii="Lato" w:hAnsi="Lato" w:cstheme="minorHAnsi"/>
          <w:bCs/>
          <w:iCs/>
          <w:lang w:val="en-US"/>
        </w:rPr>
        <w:t xml:space="preserve"> Somalia. ·</w:t>
      </w:r>
    </w:p>
    <w:p w14:paraId="3A20A4AF" w14:textId="77777777" w:rsidR="00727BD5" w:rsidRPr="00E60CF1" w:rsidRDefault="00727BD5" w:rsidP="00F40BDA">
      <w:pPr>
        <w:pStyle w:val="ListParagraph"/>
        <w:numPr>
          <w:ilvl w:val="0"/>
          <w:numId w:val="10"/>
        </w:numPr>
        <w:autoSpaceDE w:val="0"/>
        <w:autoSpaceDN w:val="0"/>
        <w:adjustRightInd w:val="0"/>
        <w:spacing w:line="276" w:lineRule="auto"/>
        <w:jc w:val="both"/>
        <w:rPr>
          <w:rFonts w:ascii="Lato" w:hAnsi="Lato" w:cstheme="minorHAnsi"/>
          <w:bCs/>
          <w:iCs/>
        </w:rPr>
      </w:pPr>
      <w:r w:rsidRPr="00E60CF1">
        <w:rPr>
          <w:rFonts w:ascii="Lato" w:hAnsi="Lato" w:cstheme="minorHAnsi"/>
          <w:bCs/>
          <w:iCs/>
          <w:lang w:val="en-US"/>
        </w:rPr>
        <w:t>demonstrated ability to produce clear, compelling, and succinct but client-centered curricula that can be adapted and replicated by learning · Excellent communication and documentation skill</w:t>
      </w:r>
    </w:p>
    <w:p w14:paraId="115A99C8" w14:textId="77777777" w:rsidR="00727BD5" w:rsidRPr="00E60CF1" w:rsidRDefault="00727BD5" w:rsidP="00727BD5">
      <w:pPr>
        <w:autoSpaceDE w:val="0"/>
        <w:autoSpaceDN w:val="0"/>
        <w:adjustRightInd w:val="0"/>
        <w:spacing w:after="0"/>
        <w:jc w:val="both"/>
        <w:rPr>
          <w:rFonts w:ascii="Lato" w:hAnsi="Lato"/>
          <w:sz w:val="24"/>
          <w:szCs w:val="24"/>
        </w:rPr>
      </w:pPr>
    </w:p>
    <w:p w14:paraId="5BCA36B7" w14:textId="77777777" w:rsidR="00727BD5" w:rsidRPr="00E60CF1" w:rsidRDefault="00727BD5" w:rsidP="00727BD5">
      <w:pPr>
        <w:autoSpaceDE w:val="0"/>
        <w:autoSpaceDN w:val="0"/>
        <w:adjustRightInd w:val="0"/>
        <w:spacing w:after="0"/>
        <w:jc w:val="both"/>
        <w:rPr>
          <w:rFonts w:ascii="Lato" w:hAnsi="Lato" w:cs="Microsoft Sans Serif"/>
          <w:b/>
          <w:sz w:val="24"/>
          <w:szCs w:val="24"/>
        </w:rPr>
      </w:pPr>
      <w:r w:rsidRPr="00E60CF1">
        <w:rPr>
          <w:rFonts w:ascii="Lato" w:hAnsi="Lato" w:cs="Microsoft Sans Serif"/>
          <w:b/>
          <w:sz w:val="24"/>
          <w:szCs w:val="24"/>
        </w:rPr>
        <w:t>10.   APPLICATION PROCEDURE AND REQUIREMENTS:</w:t>
      </w:r>
    </w:p>
    <w:p w14:paraId="77A1F8FF" w14:textId="77777777" w:rsidR="00727BD5" w:rsidRPr="00E60CF1" w:rsidRDefault="00727BD5" w:rsidP="00727BD5">
      <w:pPr>
        <w:tabs>
          <w:tab w:val="num" w:pos="709"/>
        </w:tabs>
        <w:spacing w:after="0"/>
        <w:jc w:val="both"/>
        <w:rPr>
          <w:rFonts w:ascii="Lato" w:hAnsi="Lato" w:cs="Microsoft Sans Serif"/>
          <w:bCs/>
          <w:sz w:val="24"/>
          <w:szCs w:val="24"/>
        </w:rPr>
      </w:pPr>
      <w:r w:rsidRPr="00E60CF1">
        <w:rPr>
          <w:rFonts w:ascii="Lato" w:hAnsi="Lato" w:cs="Microsoft Sans Serif"/>
          <w:bCs/>
          <w:sz w:val="24"/>
          <w:szCs w:val="24"/>
        </w:rPr>
        <w:t>Interested bidders are expected to provide the following documentation:</w:t>
      </w:r>
    </w:p>
    <w:p w14:paraId="1BDA4BC5" w14:textId="77777777" w:rsidR="00727BD5" w:rsidRPr="00E60CF1" w:rsidRDefault="00727BD5" w:rsidP="00727BD5">
      <w:pPr>
        <w:numPr>
          <w:ilvl w:val="0"/>
          <w:numId w:val="4"/>
        </w:numPr>
        <w:spacing w:after="0"/>
        <w:jc w:val="both"/>
        <w:rPr>
          <w:rFonts w:ascii="Lato" w:eastAsia="SimSun" w:hAnsi="Lato" w:cstheme="minorHAnsi"/>
          <w:sz w:val="24"/>
          <w:szCs w:val="24"/>
          <w:lang w:val="en-GB" w:eastAsia="zh-CN"/>
        </w:rPr>
      </w:pPr>
      <w:r w:rsidRPr="00E60CF1">
        <w:rPr>
          <w:rFonts w:ascii="Lato" w:eastAsia="SimSun" w:hAnsi="Lato" w:cstheme="minorHAnsi"/>
          <w:sz w:val="24"/>
          <w:szCs w:val="24"/>
          <w:lang w:val="en-GB" w:eastAsia="zh-CN"/>
        </w:rPr>
        <w:t xml:space="preserve">A technical proposal of no more than 20 pages with detailed response to the TOR, with specific focus on understanding the TOR and present a succinct scope of work, methodology for developing the report and outline/layout or key thematic sections of the curriculum. The proposal should also include team composition including their CVs and qualifications </w:t>
      </w:r>
    </w:p>
    <w:p w14:paraId="2099853B" w14:textId="77777777" w:rsidR="00727BD5" w:rsidRPr="00E60CF1" w:rsidRDefault="00727BD5" w:rsidP="00727BD5">
      <w:pPr>
        <w:numPr>
          <w:ilvl w:val="0"/>
          <w:numId w:val="4"/>
        </w:numPr>
        <w:spacing w:after="0"/>
        <w:jc w:val="both"/>
        <w:rPr>
          <w:rFonts w:ascii="Lato" w:eastAsia="SimSun" w:hAnsi="Lato" w:cstheme="minorHAnsi"/>
          <w:sz w:val="24"/>
          <w:szCs w:val="24"/>
          <w:lang w:val="en-GB" w:eastAsia="zh-CN"/>
        </w:rPr>
      </w:pPr>
      <w:r w:rsidRPr="00E60CF1">
        <w:rPr>
          <w:rFonts w:ascii="Lato" w:eastAsia="SimSun" w:hAnsi="Lato" w:cstheme="minorHAnsi"/>
          <w:sz w:val="24"/>
          <w:szCs w:val="24"/>
          <w:lang w:val="en-GB" w:eastAsia="zh-CN"/>
        </w:rPr>
        <w:t xml:space="preserve">Initial work plan based on methodology outlined an indication of availability </w:t>
      </w:r>
    </w:p>
    <w:p w14:paraId="3C98F8E8" w14:textId="77777777" w:rsidR="00727BD5" w:rsidRPr="00E60CF1" w:rsidRDefault="00727BD5" w:rsidP="00727BD5">
      <w:pPr>
        <w:numPr>
          <w:ilvl w:val="0"/>
          <w:numId w:val="4"/>
        </w:numPr>
        <w:spacing w:after="0"/>
        <w:jc w:val="both"/>
        <w:rPr>
          <w:rFonts w:ascii="Lato" w:eastAsia="SimSun" w:hAnsi="Lato" w:cstheme="minorHAnsi"/>
          <w:sz w:val="24"/>
          <w:szCs w:val="24"/>
          <w:lang w:val="en-GB" w:eastAsia="zh-CN"/>
        </w:rPr>
      </w:pPr>
      <w:r w:rsidRPr="00E60CF1">
        <w:rPr>
          <w:rFonts w:ascii="Lato" w:eastAsia="SimSun" w:hAnsi="Lato" w:cstheme="minorHAnsi"/>
          <w:sz w:val="24"/>
          <w:szCs w:val="24"/>
          <w:lang w:val="en-GB" w:eastAsia="zh-CN"/>
        </w:rPr>
        <w:t>Itemized financial proposal including all associated costs (daily fee, travel, logistics etc)</w:t>
      </w:r>
    </w:p>
    <w:p w14:paraId="5391B944" w14:textId="77777777" w:rsidR="00727BD5" w:rsidRPr="00E60CF1" w:rsidRDefault="00727BD5" w:rsidP="00727BD5">
      <w:pPr>
        <w:numPr>
          <w:ilvl w:val="0"/>
          <w:numId w:val="4"/>
        </w:numPr>
        <w:spacing w:after="0"/>
        <w:jc w:val="both"/>
        <w:rPr>
          <w:rFonts w:ascii="Lato" w:eastAsia="SimSun" w:hAnsi="Lato" w:cstheme="minorHAnsi"/>
          <w:sz w:val="24"/>
          <w:szCs w:val="24"/>
          <w:lang w:val="en-GB" w:eastAsia="zh-CN"/>
        </w:rPr>
      </w:pPr>
      <w:r w:rsidRPr="00E60CF1">
        <w:rPr>
          <w:rFonts w:ascii="Lato" w:eastAsia="SimSun" w:hAnsi="Lato" w:cstheme="minorHAnsi"/>
          <w:sz w:val="24"/>
          <w:szCs w:val="24"/>
          <w:lang w:val="en-GB" w:eastAsia="zh-CN"/>
        </w:rPr>
        <w:t xml:space="preserve"> Samples (minimum 2) of similar work completed.</w:t>
      </w:r>
    </w:p>
    <w:p w14:paraId="187D4F81" w14:textId="77777777" w:rsidR="00727BD5" w:rsidRPr="00E60CF1" w:rsidRDefault="00727BD5" w:rsidP="00727BD5">
      <w:pPr>
        <w:spacing w:after="0"/>
        <w:ind w:left="630"/>
        <w:jc w:val="both"/>
        <w:rPr>
          <w:rFonts w:ascii="Lato" w:hAnsi="Lato"/>
          <w:sz w:val="24"/>
          <w:szCs w:val="24"/>
          <w:lang w:eastAsia="da-DK"/>
        </w:rPr>
      </w:pPr>
    </w:p>
    <w:p w14:paraId="1A5FCDA0" w14:textId="41B91EC4" w:rsidR="00727BD5" w:rsidRPr="00E60CF1" w:rsidRDefault="00727BD5" w:rsidP="00727BD5">
      <w:pPr>
        <w:spacing w:after="0"/>
        <w:jc w:val="both"/>
        <w:rPr>
          <w:rFonts w:ascii="Lato" w:hAnsi="Lato" w:cs="Microsoft Sans Serif"/>
          <w:b/>
          <w:sz w:val="24"/>
          <w:szCs w:val="24"/>
        </w:rPr>
      </w:pPr>
      <w:r w:rsidRPr="00E60CF1">
        <w:rPr>
          <w:rFonts w:ascii="Lato" w:hAnsi="Lato" w:cs="Microsoft Sans Serif"/>
          <w:b/>
          <w:sz w:val="24"/>
          <w:szCs w:val="24"/>
        </w:rPr>
        <w:t>11.   CODE OF CONDU</w:t>
      </w:r>
      <w:r w:rsidR="00F7730B" w:rsidRPr="00E60CF1">
        <w:rPr>
          <w:rFonts w:ascii="Lato" w:hAnsi="Lato" w:cs="Microsoft Sans Serif"/>
          <w:b/>
          <w:sz w:val="24"/>
          <w:szCs w:val="24"/>
        </w:rPr>
        <w:t>C</w:t>
      </w:r>
      <w:r w:rsidRPr="00E60CF1">
        <w:rPr>
          <w:rFonts w:ascii="Lato" w:hAnsi="Lato" w:cs="Microsoft Sans Serif"/>
          <w:b/>
          <w:sz w:val="24"/>
          <w:szCs w:val="24"/>
        </w:rPr>
        <w:t xml:space="preserve">T: </w:t>
      </w:r>
    </w:p>
    <w:p w14:paraId="68602AB8" w14:textId="77777777" w:rsidR="00727BD5" w:rsidRPr="00E60CF1" w:rsidRDefault="00727BD5" w:rsidP="00727BD5">
      <w:pPr>
        <w:numPr>
          <w:ilvl w:val="0"/>
          <w:numId w:val="4"/>
        </w:numPr>
        <w:spacing w:after="0"/>
        <w:jc w:val="both"/>
        <w:rPr>
          <w:rFonts w:ascii="Lato" w:eastAsia="SimSun" w:hAnsi="Lato" w:cstheme="minorHAnsi"/>
          <w:sz w:val="24"/>
          <w:szCs w:val="24"/>
          <w:lang w:val="en-GB" w:eastAsia="zh-CN"/>
        </w:rPr>
      </w:pPr>
      <w:r w:rsidRPr="00E60CF1">
        <w:rPr>
          <w:rFonts w:ascii="Lato" w:eastAsia="SimSun" w:hAnsi="Lato" w:cstheme="minorHAnsi"/>
          <w:sz w:val="24"/>
          <w:szCs w:val="24"/>
          <w:lang w:val="en-GB" w:eastAsia="zh-CN"/>
        </w:rPr>
        <w:t xml:space="preserve">Save the Children's work is based on deeply held values and principles of child safeguarding, and it is essential that our commitment to children's rights and humanitarian principles is supported and demonstrated by all members of staff and other people working for and with Save the Children. Save the Children's Code of Conduct sets out the standards which all staff members must adhere </w:t>
      </w:r>
      <w:proofErr w:type="gramStart"/>
      <w:r w:rsidRPr="00E60CF1">
        <w:rPr>
          <w:rFonts w:ascii="Lato" w:eastAsia="SimSun" w:hAnsi="Lato" w:cstheme="minorHAnsi"/>
          <w:sz w:val="24"/>
          <w:szCs w:val="24"/>
          <w:lang w:val="en-GB" w:eastAsia="zh-CN"/>
        </w:rPr>
        <w:t>to</w:t>
      </w:r>
      <w:proofErr w:type="gramEnd"/>
      <w:r w:rsidRPr="00E60CF1">
        <w:rPr>
          <w:rFonts w:ascii="Lato" w:eastAsia="SimSun" w:hAnsi="Lato" w:cstheme="minorHAnsi"/>
          <w:sz w:val="24"/>
          <w:szCs w:val="24"/>
          <w:lang w:val="en-GB" w:eastAsia="zh-CN"/>
        </w:rPr>
        <w:t xml:space="preserve"> and the consultant is bound to sign and abide to the Save the Children’s Code of Conduct.</w:t>
      </w:r>
    </w:p>
    <w:p w14:paraId="4C53CC81" w14:textId="77777777" w:rsidR="00727BD5" w:rsidRPr="00E60CF1" w:rsidRDefault="00727BD5" w:rsidP="00727BD5">
      <w:pPr>
        <w:numPr>
          <w:ilvl w:val="0"/>
          <w:numId w:val="4"/>
        </w:numPr>
        <w:spacing w:after="0"/>
        <w:jc w:val="both"/>
        <w:rPr>
          <w:rFonts w:ascii="Lato" w:eastAsia="SimSun" w:hAnsi="Lato" w:cstheme="minorHAnsi"/>
          <w:sz w:val="24"/>
          <w:szCs w:val="24"/>
          <w:lang w:val="en-GB" w:eastAsia="zh-CN"/>
        </w:rPr>
      </w:pPr>
      <w:r w:rsidRPr="00E60CF1">
        <w:rPr>
          <w:rFonts w:ascii="Lato" w:eastAsia="SimSun" w:hAnsi="Lato" w:cstheme="minorHAnsi"/>
          <w:sz w:val="24"/>
          <w:szCs w:val="24"/>
          <w:lang w:val="en-GB" w:eastAsia="zh-CN"/>
        </w:rPr>
        <w:t xml:space="preserve">A contract will be signed by the consultant before commencement of the action. The contract will detail terms and conditions of service, aspects on inputs and deliverables. The Consultant will be expected to treat as private and confidential any information disclosed to her/him or with which she/he may come into contact during her/his service.  The Consultant will not therefore disclose the same or any particulars thereof to any third party or publish </w:t>
      </w:r>
      <w:r w:rsidRPr="00E60CF1">
        <w:rPr>
          <w:rFonts w:ascii="Lato" w:eastAsia="SimSun" w:hAnsi="Lato" w:cstheme="minorHAnsi"/>
          <w:sz w:val="24"/>
          <w:szCs w:val="24"/>
          <w:lang w:val="en-GB" w:eastAsia="zh-CN"/>
        </w:rPr>
        <w:lastRenderedPageBreak/>
        <w:t>it in any paper without the prior written consent of Save the Children. Any sensitive information (particularly concerning individual children) should be treated as confidential.</w:t>
      </w:r>
    </w:p>
    <w:p w14:paraId="45D94DC6" w14:textId="77777777" w:rsidR="00727BD5" w:rsidRPr="00E60CF1" w:rsidRDefault="00727BD5" w:rsidP="00727BD5">
      <w:pPr>
        <w:numPr>
          <w:ilvl w:val="0"/>
          <w:numId w:val="4"/>
        </w:numPr>
        <w:spacing w:after="0"/>
        <w:jc w:val="both"/>
        <w:rPr>
          <w:rFonts w:ascii="Lato" w:eastAsia="SimSun" w:hAnsi="Lato" w:cstheme="minorHAnsi"/>
          <w:sz w:val="24"/>
          <w:szCs w:val="24"/>
          <w:lang w:val="en-GB" w:eastAsia="zh-CN"/>
        </w:rPr>
      </w:pPr>
      <w:r w:rsidRPr="00E60CF1">
        <w:rPr>
          <w:rFonts w:ascii="Lato" w:eastAsia="SimSun" w:hAnsi="Lato" w:cstheme="minorHAnsi"/>
          <w:sz w:val="24"/>
          <w:szCs w:val="24"/>
          <w:lang w:val="en-GB" w:eastAsia="zh-CN"/>
        </w:rPr>
        <w:t>An agreement with a consultant will be rendered void if Save the Children discovers any corrupt activities have taken place either during the sourcing, preparation and implementation of the consultancy agreement.</w:t>
      </w:r>
    </w:p>
    <w:p w14:paraId="3C8987C3" w14:textId="77777777" w:rsidR="00727BD5" w:rsidRPr="00E60CF1" w:rsidRDefault="00727BD5" w:rsidP="00727BD5">
      <w:pPr>
        <w:tabs>
          <w:tab w:val="num" w:pos="709"/>
        </w:tabs>
        <w:spacing w:after="0"/>
        <w:jc w:val="both"/>
        <w:rPr>
          <w:rFonts w:ascii="Lato" w:hAnsi="Lato"/>
          <w:sz w:val="24"/>
          <w:szCs w:val="24"/>
          <w:lang w:eastAsia="da-DK"/>
        </w:rPr>
      </w:pPr>
    </w:p>
    <w:p w14:paraId="032A0DB9" w14:textId="77777777" w:rsidR="00727BD5" w:rsidRDefault="00727BD5" w:rsidP="00727BD5">
      <w:pPr>
        <w:jc w:val="center"/>
        <w:rPr>
          <w:rFonts w:ascii="Lato" w:hAnsi="Lato"/>
          <w:b/>
          <w:bCs/>
          <w:sz w:val="20"/>
          <w:szCs w:val="20"/>
          <w:u w:val="single"/>
        </w:rPr>
      </w:pPr>
    </w:p>
    <w:p w14:paraId="7F5D296D" w14:textId="77777777" w:rsidR="00727BD5" w:rsidRDefault="00727BD5" w:rsidP="00727BD5">
      <w:pPr>
        <w:jc w:val="center"/>
        <w:rPr>
          <w:rFonts w:ascii="Lato" w:hAnsi="Lato"/>
          <w:b/>
          <w:bCs/>
          <w:sz w:val="20"/>
          <w:szCs w:val="20"/>
          <w:u w:val="single"/>
        </w:rPr>
      </w:pPr>
    </w:p>
    <w:p w14:paraId="340B35C8" w14:textId="77777777" w:rsidR="00727BD5" w:rsidRDefault="00727BD5" w:rsidP="00727BD5">
      <w:pPr>
        <w:jc w:val="center"/>
        <w:rPr>
          <w:rFonts w:ascii="Lato" w:hAnsi="Lato"/>
          <w:b/>
          <w:bCs/>
          <w:sz w:val="20"/>
          <w:szCs w:val="20"/>
          <w:u w:val="single"/>
        </w:rPr>
      </w:pPr>
    </w:p>
    <w:p w14:paraId="55FFEBCA" w14:textId="77777777" w:rsidR="00727BD5" w:rsidRDefault="00727BD5" w:rsidP="00727BD5">
      <w:pPr>
        <w:rPr>
          <w:rFonts w:ascii="Lato" w:hAnsi="Lato"/>
          <w:b/>
          <w:bCs/>
          <w:sz w:val="20"/>
          <w:szCs w:val="20"/>
          <w:u w:val="single"/>
        </w:rPr>
      </w:pPr>
    </w:p>
    <w:p w14:paraId="7E97F3C9" w14:textId="77777777" w:rsidR="00087FD4" w:rsidRDefault="00087FD4" w:rsidP="00C67662">
      <w:pPr>
        <w:autoSpaceDE w:val="0"/>
        <w:autoSpaceDN w:val="0"/>
        <w:adjustRightInd w:val="0"/>
        <w:spacing w:after="0"/>
        <w:jc w:val="both"/>
        <w:rPr>
          <w:rFonts w:ascii="Times New Roman" w:hAnsi="Times New Roman"/>
          <w:b/>
          <w:bCs/>
        </w:rPr>
      </w:pPr>
    </w:p>
    <w:sectPr w:rsidR="00087FD4" w:rsidSect="00C33407">
      <w:headerReference w:type="default" r:id="rId17"/>
      <w:footerReference w:type="default" r:id="rId18"/>
      <w:pgSz w:w="12240" w:h="15840"/>
      <w:pgMar w:top="0" w:right="1080" w:bottom="432"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2632" w14:textId="77777777" w:rsidR="00246726" w:rsidRDefault="00246726" w:rsidP="00B92FE6">
      <w:pPr>
        <w:spacing w:after="0" w:line="240" w:lineRule="auto"/>
      </w:pPr>
      <w:r>
        <w:separator/>
      </w:r>
    </w:p>
  </w:endnote>
  <w:endnote w:type="continuationSeparator" w:id="0">
    <w:p w14:paraId="6AB62969" w14:textId="77777777" w:rsidR="00246726" w:rsidRDefault="00246726" w:rsidP="00B92FE6">
      <w:pPr>
        <w:spacing w:after="0" w:line="240" w:lineRule="auto"/>
      </w:pPr>
      <w:r>
        <w:continuationSeparator/>
      </w:r>
    </w:p>
  </w:endnote>
  <w:endnote w:type="continuationNotice" w:id="1">
    <w:p w14:paraId="147B87FB" w14:textId="77777777" w:rsidR="00246726" w:rsidRDefault="00246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D7EE" w14:textId="77777777" w:rsidR="005C5EFC" w:rsidRPr="00E54B6A" w:rsidRDefault="005C5EFC">
    <w:pPr>
      <w:pStyle w:val="Footer"/>
      <w:jc w:val="center"/>
      <w:rPr>
        <w:rFonts w:ascii="Gill Sans MT" w:hAnsi="Gill Sans MT"/>
        <w:sz w:val="18"/>
        <w:szCs w:val="18"/>
      </w:rPr>
    </w:pPr>
    <w:r w:rsidRPr="00E54B6A">
      <w:rPr>
        <w:rFonts w:ascii="Gill Sans MT" w:hAnsi="Gill Sans MT"/>
        <w:sz w:val="18"/>
        <w:szCs w:val="18"/>
      </w:rPr>
      <w:t xml:space="preserve">Page </w:t>
    </w:r>
    <w:r w:rsidRPr="00E54B6A">
      <w:rPr>
        <w:rFonts w:ascii="Gill Sans MT" w:hAnsi="Gill Sans MT"/>
        <w:b/>
        <w:bCs/>
        <w:sz w:val="18"/>
        <w:szCs w:val="18"/>
      </w:rPr>
      <w:fldChar w:fldCharType="begin"/>
    </w:r>
    <w:r w:rsidRPr="00E54B6A">
      <w:rPr>
        <w:rFonts w:ascii="Gill Sans MT" w:hAnsi="Gill Sans MT"/>
        <w:b/>
        <w:bCs/>
        <w:sz w:val="18"/>
        <w:szCs w:val="18"/>
      </w:rPr>
      <w:instrText xml:space="preserve"> PAGE </w:instrText>
    </w:r>
    <w:r w:rsidRPr="00E54B6A">
      <w:rPr>
        <w:rFonts w:ascii="Gill Sans MT" w:hAnsi="Gill Sans MT"/>
        <w:b/>
        <w:bCs/>
        <w:sz w:val="18"/>
        <w:szCs w:val="18"/>
      </w:rPr>
      <w:fldChar w:fldCharType="separate"/>
    </w:r>
    <w:r>
      <w:rPr>
        <w:rFonts w:ascii="Gill Sans MT" w:hAnsi="Gill Sans MT"/>
        <w:b/>
        <w:bCs/>
        <w:noProof/>
        <w:sz w:val="18"/>
        <w:szCs w:val="18"/>
      </w:rPr>
      <w:t>6</w:t>
    </w:r>
    <w:r w:rsidRPr="00E54B6A">
      <w:rPr>
        <w:rFonts w:ascii="Gill Sans MT" w:hAnsi="Gill Sans MT"/>
        <w:b/>
        <w:bCs/>
        <w:sz w:val="18"/>
        <w:szCs w:val="18"/>
      </w:rPr>
      <w:fldChar w:fldCharType="end"/>
    </w:r>
    <w:r w:rsidRPr="00E54B6A">
      <w:rPr>
        <w:rFonts w:ascii="Gill Sans MT" w:hAnsi="Gill Sans MT"/>
        <w:sz w:val="18"/>
        <w:szCs w:val="18"/>
      </w:rPr>
      <w:t xml:space="preserve"> of </w:t>
    </w:r>
    <w:r w:rsidRPr="00E54B6A">
      <w:rPr>
        <w:rFonts w:ascii="Gill Sans MT" w:hAnsi="Gill Sans MT"/>
        <w:b/>
        <w:bCs/>
        <w:sz w:val="18"/>
        <w:szCs w:val="18"/>
      </w:rPr>
      <w:fldChar w:fldCharType="begin"/>
    </w:r>
    <w:r w:rsidRPr="00E54B6A">
      <w:rPr>
        <w:rFonts w:ascii="Gill Sans MT" w:hAnsi="Gill Sans MT"/>
        <w:b/>
        <w:bCs/>
        <w:sz w:val="18"/>
        <w:szCs w:val="18"/>
      </w:rPr>
      <w:instrText xml:space="preserve"> NUMPAGES  </w:instrText>
    </w:r>
    <w:r w:rsidRPr="00E54B6A">
      <w:rPr>
        <w:rFonts w:ascii="Gill Sans MT" w:hAnsi="Gill Sans MT"/>
        <w:b/>
        <w:bCs/>
        <w:sz w:val="18"/>
        <w:szCs w:val="18"/>
      </w:rPr>
      <w:fldChar w:fldCharType="separate"/>
    </w:r>
    <w:r>
      <w:rPr>
        <w:rFonts w:ascii="Gill Sans MT" w:hAnsi="Gill Sans MT"/>
        <w:b/>
        <w:bCs/>
        <w:noProof/>
        <w:sz w:val="18"/>
        <w:szCs w:val="18"/>
      </w:rPr>
      <w:t>6</w:t>
    </w:r>
    <w:r w:rsidRPr="00E54B6A">
      <w:rPr>
        <w:rFonts w:ascii="Gill Sans MT" w:hAnsi="Gill Sans MT"/>
        <w:b/>
        <w:bCs/>
        <w:sz w:val="18"/>
        <w:szCs w:val="18"/>
      </w:rPr>
      <w:fldChar w:fldCharType="end"/>
    </w:r>
  </w:p>
  <w:p w14:paraId="59CB6F58" w14:textId="77777777" w:rsidR="005C5EFC" w:rsidRDefault="005C5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6EDC" w14:textId="77777777" w:rsidR="00246726" w:rsidRDefault="00246726" w:rsidP="00B92FE6">
      <w:pPr>
        <w:spacing w:after="0" w:line="240" w:lineRule="auto"/>
      </w:pPr>
      <w:bookmarkStart w:id="0" w:name="_Hlk189997234"/>
      <w:bookmarkEnd w:id="0"/>
      <w:r>
        <w:separator/>
      </w:r>
    </w:p>
  </w:footnote>
  <w:footnote w:type="continuationSeparator" w:id="0">
    <w:p w14:paraId="0F414107" w14:textId="77777777" w:rsidR="00246726" w:rsidRDefault="00246726" w:rsidP="00B92FE6">
      <w:pPr>
        <w:spacing w:after="0" w:line="240" w:lineRule="auto"/>
      </w:pPr>
      <w:r>
        <w:continuationSeparator/>
      </w:r>
    </w:p>
  </w:footnote>
  <w:footnote w:type="continuationNotice" w:id="1">
    <w:p w14:paraId="2365D0B8" w14:textId="77777777" w:rsidR="00246726" w:rsidRDefault="00246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9A45" w14:textId="3E3D1235" w:rsidR="00294DD7" w:rsidRDefault="00294DD7" w:rsidP="00885C87">
    <w:pPr>
      <w:pStyle w:val="Header"/>
      <w:jc w:val="right"/>
    </w:pPr>
  </w:p>
  <w:p w14:paraId="754BFB0B" w14:textId="0C4B71FC" w:rsidR="00294DD7" w:rsidRDefault="00F1080F" w:rsidP="00885C87">
    <w:pPr>
      <w:pStyle w:val="Header"/>
      <w:jc w:val="right"/>
    </w:pPr>
    <w:r>
      <w:rPr>
        <w:noProof/>
        <w:lang w:val="en-GB" w:eastAsia="en-GB"/>
      </w:rPr>
      <w:drawing>
        <wp:inline distT="0" distB="0" distL="0" distR="0" wp14:anchorId="45608299" wp14:editId="227F0E50">
          <wp:extent cx="2178685" cy="433705"/>
          <wp:effectExtent l="0" t="0" r="0" b="4445"/>
          <wp:docPr id="1412124113" name="Picture 141212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85" cy="433705"/>
                  </a:xfrm>
                  <a:prstGeom prst="rect">
                    <a:avLst/>
                  </a:prstGeom>
                  <a:noFill/>
                </pic:spPr>
              </pic:pic>
            </a:graphicData>
          </a:graphic>
        </wp:inline>
      </w:drawing>
    </w:r>
  </w:p>
  <w:p w14:paraId="651907EF" w14:textId="40698CA2" w:rsidR="00E60275" w:rsidRDefault="00E60275" w:rsidP="00F108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43D"/>
    <w:multiLevelType w:val="hybridMultilevel"/>
    <w:tmpl w:val="0E029E06"/>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B415E7"/>
    <w:multiLevelType w:val="hybridMultilevel"/>
    <w:tmpl w:val="F4F852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3C13B2"/>
    <w:multiLevelType w:val="hybridMultilevel"/>
    <w:tmpl w:val="4FA86F8A"/>
    <w:lvl w:ilvl="0" w:tplc="6922BC5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A5D06"/>
    <w:multiLevelType w:val="hybridMultilevel"/>
    <w:tmpl w:val="ECC02A4A"/>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4" w15:restartNumberingAfterBreak="0">
    <w:nsid w:val="2B907EA5"/>
    <w:multiLevelType w:val="multilevel"/>
    <w:tmpl w:val="8C82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93141"/>
    <w:multiLevelType w:val="hybridMultilevel"/>
    <w:tmpl w:val="85769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7F49F6"/>
    <w:multiLevelType w:val="hybridMultilevel"/>
    <w:tmpl w:val="42A2C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AD090F"/>
    <w:multiLevelType w:val="hybridMultilevel"/>
    <w:tmpl w:val="C5ACE774"/>
    <w:lvl w:ilvl="0" w:tplc="4ED262E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320FF"/>
    <w:multiLevelType w:val="hybridMultilevel"/>
    <w:tmpl w:val="7242E90A"/>
    <w:lvl w:ilvl="0" w:tplc="0E60D564">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911C6"/>
    <w:multiLevelType w:val="hybridMultilevel"/>
    <w:tmpl w:val="32B2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171248"/>
    <w:multiLevelType w:val="hybridMultilevel"/>
    <w:tmpl w:val="F9E2FB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C56BB"/>
    <w:multiLevelType w:val="hybridMultilevel"/>
    <w:tmpl w:val="0E029E06"/>
    <w:lvl w:ilvl="0" w:tplc="6F50D668">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0C6AED"/>
    <w:multiLevelType w:val="hybridMultilevel"/>
    <w:tmpl w:val="13C26EAA"/>
    <w:lvl w:ilvl="0" w:tplc="85A8E000">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num w:numId="1" w16cid:durableId="1393651140">
    <w:abstractNumId w:val="6"/>
  </w:num>
  <w:num w:numId="2" w16cid:durableId="1246955614">
    <w:abstractNumId w:val="11"/>
  </w:num>
  <w:num w:numId="3" w16cid:durableId="1128813810">
    <w:abstractNumId w:val="10"/>
  </w:num>
  <w:num w:numId="4" w16cid:durableId="1339848334">
    <w:abstractNumId w:val="12"/>
  </w:num>
  <w:num w:numId="5" w16cid:durableId="738408413">
    <w:abstractNumId w:val="9"/>
  </w:num>
  <w:num w:numId="6" w16cid:durableId="1016419298">
    <w:abstractNumId w:val="8"/>
  </w:num>
  <w:num w:numId="7" w16cid:durableId="815490285">
    <w:abstractNumId w:val="2"/>
  </w:num>
  <w:num w:numId="8" w16cid:durableId="1371300261">
    <w:abstractNumId w:val="5"/>
  </w:num>
  <w:num w:numId="9" w16cid:durableId="1992519944">
    <w:abstractNumId w:val="1"/>
  </w:num>
  <w:num w:numId="10" w16cid:durableId="691415771">
    <w:abstractNumId w:val="3"/>
  </w:num>
  <w:num w:numId="11" w16cid:durableId="1398439017">
    <w:abstractNumId w:val="7"/>
  </w:num>
  <w:num w:numId="12" w16cid:durableId="421411927">
    <w:abstractNumId w:val="0"/>
  </w:num>
  <w:num w:numId="13" w16cid:durableId="63348726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tzQ1NTc1NLU0MTVT0lEKTi0uzszPAykwqgUA0bJlKiwAAAA="/>
  </w:docVars>
  <w:rsids>
    <w:rsidRoot w:val="00B92FE6"/>
    <w:rsid w:val="00000ABE"/>
    <w:rsid w:val="000023A0"/>
    <w:rsid w:val="000176FB"/>
    <w:rsid w:val="00017DF8"/>
    <w:rsid w:val="00021354"/>
    <w:rsid w:val="000240EF"/>
    <w:rsid w:val="00025A3A"/>
    <w:rsid w:val="000262F6"/>
    <w:rsid w:val="00027790"/>
    <w:rsid w:val="0003085B"/>
    <w:rsid w:val="00032A94"/>
    <w:rsid w:val="00033FCC"/>
    <w:rsid w:val="0003424C"/>
    <w:rsid w:val="00040D21"/>
    <w:rsid w:val="00041B53"/>
    <w:rsid w:val="000425CA"/>
    <w:rsid w:val="000462EE"/>
    <w:rsid w:val="00047E12"/>
    <w:rsid w:val="0005072C"/>
    <w:rsid w:val="0005108F"/>
    <w:rsid w:val="0005313D"/>
    <w:rsid w:val="00054F9D"/>
    <w:rsid w:val="000551A4"/>
    <w:rsid w:val="000600E8"/>
    <w:rsid w:val="0006055D"/>
    <w:rsid w:val="00060863"/>
    <w:rsid w:val="00060B1B"/>
    <w:rsid w:val="00061958"/>
    <w:rsid w:val="000635E0"/>
    <w:rsid w:val="000645E2"/>
    <w:rsid w:val="0006518C"/>
    <w:rsid w:val="00065393"/>
    <w:rsid w:val="00066CE6"/>
    <w:rsid w:val="00070594"/>
    <w:rsid w:val="00072738"/>
    <w:rsid w:val="00076F9F"/>
    <w:rsid w:val="00077260"/>
    <w:rsid w:val="00082213"/>
    <w:rsid w:val="00082F13"/>
    <w:rsid w:val="000868F2"/>
    <w:rsid w:val="00087FD4"/>
    <w:rsid w:val="000909F6"/>
    <w:rsid w:val="00090E51"/>
    <w:rsid w:val="0009152B"/>
    <w:rsid w:val="000933DC"/>
    <w:rsid w:val="00093DBF"/>
    <w:rsid w:val="00095E37"/>
    <w:rsid w:val="000A191F"/>
    <w:rsid w:val="000A574E"/>
    <w:rsid w:val="000A5D31"/>
    <w:rsid w:val="000A5D85"/>
    <w:rsid w:val="000A6953"/>
    <w:rsid w:val="000A74C2"/>
    <w:rsid w:val="000B439F"/>
    <w:rsid w:val="000B466E"/>
    <w:rsid w:val="000B49E0"/>
    <w:rsid w:val="000B4A4E"/>
    <w:rsid w:val="000B5943"/>
    <w:rsid w:val="000B5C1C"/>
    <w:rsid w:val="000C1B2D"/>
    <w:rsid w:val="000C1E6C"/>
    <w:rsid w:val="000C4437"/>
    <w:rsid w:val="000C6264"/>
    <w:rsid w:val="000C62F2"/>
    <w:rsid w:val="000D1D10"/>
    <w:rsid w:val="000D2496"/>
    <w:rsid w:val="000D45C9"/>
    <w:rsid w:val="000D58AE"/>
    <w:rsid w:val="000D7B8D"/>
    <w:rsid w:val="000E0E29"/>
    <w:rsid w:val="000E0EB0"/>
    <w:rsid w:val="000E228F"/>
    <w:rsid w:val="000E276F"/>
    <w:rsid w:val="000E3B4D"/>
    <w:rsid w:val="000E6452"/>
    <w:rsid w:val="000E6F99"/>
    <w:rsid w:val="000F3AE6"/>
    <w:rsid w:val="000F6C05"/>
    <w:rsid w:val="00100E3D"/>
    <w:rsid w:val="00102BFF"/>
    <w:rsid w:val="00105880"/>
    <w:rsid w:val="00107F1D"/>
    <w:rsid w:val="00110538"/>
    <w:rsid w:val="00110661"/>
    <w:rsid w:val="00110B6D"/>
    <w:rsid w:val="00110F45"/>
    <w:rsid w:val="001133FD"/>
    <w:rsid w:val="001160A8"/>
    <w:rsid w:val="001169DD"/>
    <w:rsid w:val="001213CF"/>
    <w:rsid w:val="00122C6A"/>
    <w:rsid w:val="00125284"/>
    <w:rsid w:val="001254E8"/>
    <w:rsid w:val="00125861"/>
    <w:rsid w:val="001259BE"/>
    <w:rsid w:val="00126131"/>
    <w:rsid w:val="0013002B"/>
    <w:rsid w:val="0013104D"/>
    <w:rsid w:val="00131DB9"/>
    <w:rsid w:val="001352AA"/>
    <w:rsid w:val="00135836"/>
    <w:rsid w:val="00143C69"/>
    <w:rsid w:val="00145071"/>
    <w:rsid w:val="001450B0"/>
    <w:rsid w:val="001458BD"/>
    <w:rsid w:val="0014653F"/>
    <w:rsid w:val="00150097"/>
    <w:rsid w:val="001509EC"/>
    <w:rsid w:val="00150F8F"/>
    <w:rsid w:val="00151587"/>
    <w:rsid w:val="0015293B"/>
    <w:rsid w:val="00156FFC"/>
    <w:rsid w:val="00157AA1"/>
    <w:rsid w:val="00162DDB"/>
    <w:rsid w:val="00163434"/>
    <w:rsid w:val="0016551B"/>
    <w:rsid w:val="0016574B"/>
    <w:rsid w:val="0017349D"/>
    <w:rsid w:val="00174D91"/>
    <w:rsid w:val="0018067E"/>
    <w:rsid w:val="00180E4B"/>
    <w:rsid w:val="00181248"/>
    <w:rsid w:val="00181257"/>
    <w:rsid w:val="00181641"/>
    <w:rsid w:val="00182267"/>
    <w:rsid w:val="00183362"/>
    <w:rsid w:val="001901AC"/>
    <w:rsid w:val="00190A63"/>
    <w:rsid w:val="00196501"/>
    <w:rsid w:val="00197891"/>
    <w:rsid w:val="001A17C7"/>
    <w:rsid w:val="001A509B"/>
    <w:rsid w:val="001A5935"/>
    <w:rsid w:val="001A6153"/>
    <w:rsid w:val="001A7A81"/>
    <w:rsid w:val="001A7BF8"/>
    <w:rsid w:val="001A7DF8"/>
    <w:rsid w:val="001B417E"/>
    <w:rsid w:val="001B50FB"/>
    <w:rsid w:val="001B59DF"/>
    <w:rsid w:val="001B5C03"/>
    <w:rsid w:val="001B6EF1"/>
    <w:rsid w:val="001C0DFF"/>
    <w:rsid w:val="001C1C27"/>
    <w:rsid w:val="001C385B"/>
    <w:rsid w:val="001C3F62"/>
    <w:rsid w:val="001C411B"/>
    <w:rsid w:val="001C7D1E"/>
    <w:rsid w:val="001D1048"/>
    <w:rsid w:val="001D2526"/>
    <w:rsid w:val="001D5E3C"/>
    <w:rsid w:val="001E60CA"/>
    <w:rsid w:val="001F1046"/>
    <w:rsid w:val="001F1F92"/>
    <w:rsid w:val="001F200B"/>
    <w:rsid w:val="001F2F72"/>
    <w:rsid w:val="001F3291"/>
    <w:rsid w:val="001F5F76"/>
    <w:rsid w:val="0020266D"/>
    <w:rsid w:val="00202A94"/>
    <w:rsid w:val="00210020"/>
    <w:rsid w:val="002100A9"/>
    <w:rsid w:val="0021169F"/>
    <w:rsid w:val="002144CC"/>
    <w:rsid w:val="002148F3"/>
    <w:rsid w:val="00215111"/>
    <w:rsid w:val="0021586C"/>
    <w:rsid w:val="0021631E"/>
    <w:rsid w:val="00221474"/>
    <w:rsid w:val="00221864"/>
    <w:rsid w:val="00222377"/>
    <w:rsid w:val="002232FA"/>
    <w:rsid w:val="00224C7C"/>
    <w:rsid w:val="00225BC3"/>
    <w:rsid w:val="002278BD"/>
    <w:rsid w:val="00230D4A"/>
    <w:rsid w:val="00232291"/>
    <w:rsid w:val="00232991"/>
    <w:rsid w:val="002345DD"/>
    <w:rsid w:val="002347E9"/>
    <w:rsid w:val="0023556C"/>
    <w:rsid w:val="00243006"/>
    <w:rsid w:val="00243E1C"/>
    <w:rsid w:val="00246726"/>
    <w:rsid w:val="0025084B"/>
    <w:rsid w:val="002509AE"/>
    <w:rsid w:val="00251362"/>
    <w:rsid w:val="00251D66"/>
    <w:rsid w:val="00252A58"/>
    <w:rsid w:val="00252E45"/>
    <w:rsid w:val="0025444E"/>
    <w:rsid w:val="0025675B"/>
    <w:rsid w:val="00256872"/>
    <w:rsid w:val="00257F1E"/>
    <w:rsid w:val="002622D4"/>
    <w:rsid w:val="00263388"/>
    <w:rsid w:val="00264340"/>
    <w:rsid w:val="00264A2C"/>
    <w:rsid w:val="00265950"/>
    <w:rsid w:val="00270933"/>
    <w:rsid w:val="00272625"/>
    <w:rsid w:val="00272A69"/>
    <w:rsid w:val="00274281"/>
    <w:rsid w:val="002818C8"/>
    <w:rsid w:val="002821F8"/>
    <w:rsid w:val="00282C60"/>
    <w:rsid w:val="00282D76"/>
    <w:rsid w:val="002860B6"/>
    <w:rsid w:val="00286EED"/>
    <w:rsid w:val="002874F0"/>
    <w:rsid w:val="00293275"/>
    <w:rsid w:val="00293902"/>
    <w:rsid w:val="00294DD7"/>
    <w:rsid w:val="00294EBD"/>
    <w:rsid w:val="00297289"/>
    <w:rsid w:val="002A16AD"/>
    <w:rsid w:val="002A3994"/>
    <w:rsid w:val="002A45D3"/>
    <w:rsid w:val="002A601F"/>
    <w:rsid w:val="002A6498"/>
    <w:rsid w:val="002A66B7"/>
    <w:rsid w:val="002A74A1"/>
    <w:rsid w:val="002A76EF"/>
    <w:rsid w:val="002B0F56"/>
    <w:rsid w:val="002B5CA7"/>
    <w:rsid w:val="002B658A"/>
    <w:rsid w:val="002B7CF0"/>
    <w:rsid w:val="002C1957"/>
    <w:rsid w:val="002C21C5"/>
    <w:rsid w:val="002C274E"/>
    <w:rsid w:val="002C2CA0"/>
    <w:rsid w:val="002C3C53"/>
    <w:rsid w:val="002C5835"/>
    <w:rsid w:val="002C5E2C"/>
    <w:rsid w:val="002C78A5"/>
    <w:rsid w:val="002D152B"/>
    <w:rsid w:val="002D271D"/>
    <w:rsid w:val="002E02D0"/>
    <w:rsid w:val="002E4943"/>
    <w:rsid w:val="002E4BFC"/>
    <w:rsid w:val="002E504A"/>
    <w:rsid w:val="002E6AC5"/>
    <w:rsid w:val="002E6D4F"/>
    <w:rsid w:val="002F02F7"/>
    <w:rsid w:val="002F0977"/>
    <w:rsid w:val="002F0A4A"/>
    <w:rsid w:val="002F109A"/>
    <w:rsid w:val="002F14E3"/>
    <w:rsid w:val="002F1FAE"/>
    <w:rsid w:val="002F2D26"/>
    <w:rsid w:val="002F2EBA"/>
    <w:rsid w:val="002F4376"/>
    <w:rsid w:val="002F5CBD"/>
    <w:rsid w:val="002F6681"/>
    <w:rsid w:val="00300147"/>
    <w:rsid w:val="003029CF"/>
    <w:rsid w:val="0030317C"/>
    <w:rsid w:val="003061A2"/>
    <w:rsid w:val="0031042C"/>
    <w:rsid w:val="00314210"/>
    <w:rsid w:val="003178CE"/>
    <w:rsid w:val="00317A8F"/>
    <w:rsid w:val="00320AD2"/>
    <w:rsid w:val="00320EFF"/>
    <w:rsid w:val="003225E5"/>
    <w:rsid w:val="003233F7"/>
    <w:rsid w:val="003260F6"/>
    <w:rsid w:val="00331644"/>
    <w:rsid w:val="00332790"/>
    <w:rsid w:val="0033656F"/>
    <w:rsid w:val="00340E1A"/>
    <w:rsid w:val="00343842"/>
    <w:rsid w:val="00343858"/>
    <w:rsid w:val="00345C52"/>
    <w:rsid w:val="003462BD"/>
    <w:rsid w:val="00347FE7"/>
    <w:rsid w:val="003521F6"/>
    <w:rsid w:val="00352295"/>
    <w:rsid w:val="003533CE"/>
    <w:rsid w:val="0035362F"/>
    <w:rsid w:val="00354BE3"/>
    <w:rsid w:val="00355763"/>
    <w:rsid w:val="00355F6D"/>
    <w:rsid w:val="00356550"/>
    <w:rsid w:val="00357F6F"/>
    <w:rsid w:val="00360A32"/>
    <w:rsid w:val="003650C8"/>
    <w:rsid w:val="003755D5"/>
    <w:rsid w:val="00380AFF"/>
    <w:rsid w:val="00381CA1"/>
    <w:rsid w:val="003822B9"/>
    <w:rsid w:val="0038696C"/>
    <w:rsid w:val="00387835"/>
    <w:rsid w:val="00391734"/>
    <w:rsid w:val="00392939"/>
    <w:rsid w:val="00392961"/>
    <w:rsid w:val="0039386E"/>
    <w:rsid w:val="00394AE9"/>
    <w:rsid w:val="00395A5D"/>
    <w:rsid w:val="00396194"/>
    <w:rsid w:val="003A0D5E"/>
    <w:rsid w:val="003A0FD7"/>
    <w:rsid w:val="003A21C1"/>
    <w:rsid w:val="003A46CD"/>
    <w:rsid w:val="003A4B7D"/>
    <w:rsid w:val="003A64B1"/>
    <w:rsid w:val="003A64F4"/>
    <w:rsid w:val="003A78F3"/>
    <w:rsid w:val="003B1455"/>
    <w:rsid w:val="003B197E"/>
    <w:rsid w:val="003B20D1"/>
    <w:rsid w:val="003B21C8"/>
    <w:rsid w:val="003B5316"/>
    <w:rsid w:val="003B53AE"/>
    <w:rsid w:val="003B587F"/>
    <w:rsid w:val="003B6D5E"/>
    <w:rsid w:val="003B77FD"/>
    <w:rsid w:val="003C08B4"/>
    <w:rsid w:val="003C34C1"/>
    <w:rsid w:val="003C4C1D"/>
    <w:rsid w:val="003C6477"/>
    <w:rsid w:val="003C6947"/>
    <w:rsid w:val="003C6A22"/>
    <w:rsid w:val="003D1E81"/>
    <w:rsid w:val="003D4B0D"/>
    <w:rsid w:val="003D6F33"/>
    <w:rsid w:val="003D6F36"/>
    <w:rsid w:val="003D786B"/>
    <w:rsid w:val="003E0043"/>
    <w:rsid w:val="003E1F4E"/>
    <w:rsid w:val="003E24EE"/>
    <w:rsid w:val="003E3384"/>
    <w:rsid w:val="003E4AB7"/>
    <w:rsid w:val="003F1E4F"/>
    <w:rsid w:val="003F2ACF"/>
    <w:rsid w:val="003F4C10"/>
    <w:rsid w:val="003F638D"/>
    <w:rsid w:val="003F6A97"/>
    <w:rsid w:val="00400E59"/>
    <w:rsid w:val="00400F5F"/>
    <w:rsid w:val="0040190C"/>
    <w:rsid w:val="00403397"/>
    <w:rsid w:val="00403EED"/>
    <w:rsid w:val="00404AB8"/>
    <w:rsid w:val="00404B5B"/>
    <w:rsid w:val="00405004"/>
    <w:rsid w:val="0040607B"/>
    <w:rsid w:val="004077DE"/>
    <w:rsid w:val="00407A27"/>
    <w:rsid w:val="0041100B"/>
    <w:rsid w:val="00416224"/>
    <w:rsid w:val="00416B82"/>
    <w:rsid w:val="00427FA1"/>
    <w:rsid w:val="00431773"/>
    <w:rsid w:val="00432209"/>
    <w:rsid w:val="0043475C"/>
    <w:rsid w:val="00436B40"/>
    <w:rsid w:val="00437408"/>
    <w:rsid w:val="0043772B"/>
    <w:rsid w:val="004402DD"/>
    <w:rsid w:val="00442DC1"/>
    <w:rsid w:val="004441EA"/>
    <w:rsid w:val="00447087"/>
    <w:rsid w:val="00453070"/>
    <w:rsid w:val="00455026"/>
    <w:rsid w:val="0045512E"/>
    <w:rsid w:val="0045691C"/>
    <w:rsid w:val="00461FDF"/>
    <w:rsid w:val="00462FE6"/>
    <w:rsid w:val="00466F1A"/>
    <w:rsid w:val="004705CA"/>
    <w:rsid w:val="00471A3C"/>
    <w:rsid w:val="00472275"/>
    <w:rsid w:val="00472316"/>
    <w:rsid w:val="00474B96"/>
    <w:rsid w:val="00477744"/>
    <w:rsid w:val="0048077B"/>
    <w:rsid w:val="00480A75"/>
    <w:rsid w:val="004813A2"/>
    <w:rsid w:val="004816DB"/>
    <w:rsid w:val="00482487"/>
    <w:rsid w:val="00483B55"/>
    <w:rsid w:val="00484241"/>
    <w:rsid w:val="00485FD5"/>
    <w:rsid w:val="00487A77"/>
    <w:rsid w:val="00490163"/>
    <w:rsid w:val="0049048E"/>
    <w:rsid w:val="00491A09"/>
    <w:rsid w:val="00493007"/>
    <w:rsid w:val="00493CDF"/>
    <w:rsid w:val="00493F44"/>
    <w:rsid w:val="004952DF"/>
    <w:rsid w:val="00496F9D"/>
    <w:rsid w:val="004A087C"/>
    <w:rsid w:val="004A2B7F"/>
    <w:rsid w:val="004A64C6"/>
    <w:rsid w:val="004B1CB6"/>
    <w:rsid w:val="004B40AA"/>
    <w:rsid w:val="004B593B"/>
    <w:rsid w:val="004B7167"/>
    <w:rsid w:val="004C005D"/>
    <w:rsid w:val="004C0626"/>
    <w:rsid w:val="004C0910"/>
    <w:rsid w:val="004C0EE6"/>
    <w:rsid w:val="004C10CE"/>
    <w:rsid w:val="004C1966"/>
    <w:rsid w:val="004C322B"/>
    <w:rsid w:val="004C55D5"/>
    <w:rsid w:val="004C6A31"/>
    <w:rsid w:val="004C7DE7"/>
    <w:rsid w:val="004D250F"/>
    <w:rsid w:val="004D3BAF"/>
    <w:rsid w:val="004D6042"/>
    <w:rsid w:val="004D6BF6"/>
    <w:rsid w:val="004E162C"/>
    <w:rsid w:val="004E2507"/>
    <w:rsid w:val="004E38D3"/>
    <w:rsid w:val="004E39D1"/>
    <w:rsid w:val="004E4521"/>
    <w:rsid w:val="004E5E12"/>
    <w:rsid w:val="004E6D40"/>
    <w:rsid w:val="004E762A"/>
    <w:rsid w:val="004F336D"/>
    <w:rsid w:val="004F578F"/>
    <w:rsid w:val="004F797E"/>
    <w:rsid w:val="00500947"/>
    <w:rsid w:val="00502E1D"/>
    <w:rsid w:val="005032F9"/>
    <w:rsid w:val="00504A7B"/>
    <w:rsid w:val="0051035F"/>
    <w:rsid w:val="005103DA"/>
    <w:rsid w:val="00510917"/>
    <w:rsid w:val="005115C0"/>
    <w:rsid w:val="005132E0"/>
    <w:rsid w:val="005137AF"/>
    <w:rsid w:val="0051643C"/>
    <w:rsid w:val="00522540"/>
    <w:rsid w:val="00522AA2"/>
    <w:rsid w:val="0052355F"/>
    <w:rsid w:val="005241A2"/>
    <w:rsid w:val="00524EE7"/>
    <w:rsid w:val="005262FC"/>
    <w:rsid w:val="0053050F"/>
    <w:rsid w:val="005305B3"/>
    <w:rsid w:val="005309C2"/>
    <w:rsid w:val="005310AD"/>
    <w:rsid w:val="0053196B"/>
    <w:rsid w:val="00534EB9"/>
    <w:rsid w:val="005400B6"/>
    <w:rsid w:val="005400BF"/>
    <w:rsid w:val="0054085C"/>
    <w:rsid w:val="00542956"/>
    <w:rsid w:val="005445F4"/>
    <w:rsid w:val="0054543F"/>
    <w:rsid w:val="0054575A"/>
    <w:rsid w:val="005472AC"/>
    <w:rsid w:val="005509FE"/>
    <w:rsid w:val="00550C08"/>
    <w:rsid w:val="00551091"/>
    <w:rsid w:val="00551AF4"/>
    <w:rsid w:val="00552E49"/>
    <w:rsid w:val="00553727"/>
    <w:rsid w:val="00553D91"/>
    <w:rsid w:val="00560239"/>
    <w:rsid w:val="00560D71"/>
    <w:rsid w:val="00564B12"/>
    <w:rsid w:val="00564D6E"/>
    <w:rsid w:val="005711E0"/>
    <w:rsid w:val="00571AAA"/>
    <w:rsid w:val="00574B50"/>
    <w:rsid w:val="00574E6F"/>
    <w:rsid w:val="0057516B"/>
    <w:rsid w:val="00576D69"/>
    <w:rsid w:val="00577524"/>
    <w:rsid w:val="005818D8"/>
    <w:rsid w:val="00583947"/>
    <w:rsid w:val="00584432"/>
    <w:rsid w:val="00586014"/>
    <w:rsid w:val="00586DD9"/>
    <w:rsid w:val="00593508"/>
    <w:rsid w:val="00594184"/>
    <w:rsid w:val="005951BF"/>
    <w:rsid w:val="00595D2F"/>
    <w:rsid w:val="00596B07"/>
    <w:rsid w:val="005976FA"/>
    <w:rsid w:val="00597CB1"/>
    <w:rsid w:val="005A0EDB"/>
    <w:rsid w:val="005A203B"/>
    <w:rsid w:val="005A23CE"/>
    <w:rsid w:val="005A2E8A"/>
    <w:rsid w:val="005B259A"/>
    <w:rsid w:val="005B561A"/>
    <w:rsid w:val="005B56A7"/>
    <w:rsid w:val="005B6CC5"/>
    <w:rsid w:val="005C143B"/>
    <w:rsid w:val="005C54D0"/>
    <w:rsid w:val="005C5EFC"/>
    <w:rsid w:val="005C72C7"/>
    <w:rsid w:val="005D11F9"/>
    <w:rsid w:val="005D2D16"/>
    <w:rsid w:val="005D566B"/>
    <w:rsid w:val="005E17F5"/>
    <w:rsid w:val="005E1AE3"/>
    <w:rsid w:val="005E3E28"/>
    <w:rsid w:val="005E51AC"/>
    <w:rsid w:val="005E5D03"/>
    <w:rsid w:val="005F5866"/>
    <w:rsid w:val="0060026A"/>
    <w:rsid w:val="006012A2"/>
    <w:rsid w:val="00604636"/>
    <w:rsid w:val="00604A78"/>
    <w:rsid w:val="00606B08"/>
    <w:rsid w:val="00610698"/>
    <w:rsid w:val="00613A32"/>
    <w:rsid w:val="0061458A"/>
    <w:rsid w:val="0061648B"/>
    <w:rsid w:val="00617577"/>
    <w:rsid w:val="00621994"/>
    <w:rsid w:val="00623081"/>
    <w:rsid w:val="00627B0C"/>
    <w:rsid w:val="00632683"/>
    <w:rsid w:val="00632703"/>
    <w:rsid w:val="00632F28"/>
    <w:rsid w:val="00633030"/>
    <w:rsid w:val="00633415"/>
    <w:rsid w:val="00635BC4"/>
    <w:rsid w:val="006365A1"/>
    <w:rsid w:val="0063723A"/>
    <w:rsid w:val="00637751"/>
    <w:rsid w:val="006401B5"/>
    <w:rsid w:val="00640F91"/>
    <w:rsid w:val="00641B74"/>
    <w:rsid w:val="00642E31"/>
    <w:rsid w:val="006455BC"/>
    <w:rsid w:val="00645E0C"/>
    <w:rsid w:val="006518F8"/>
    <w:rsid w:val="00654C67"/>
    <w:rsid w:val="00655A44"/>
    <w:rsid w:val="006602E3"/>
    <w:rsid w:val="0066187A"/>
    <w:rsid w:val="00664845"/>
    <w:rsid w:val="00664A8A"/>
    <w:rsid w:val="00665550"/>
    <w:rsid w:val="00666105"/>
    <w:rsid w:val="006664BD"/>
    <w:rsid w:val="00666C81"/>
    <w:rsid w:val="0067616D"/>
    <w:rsid w:val="00676F52"/>
    <w:rsid w:val="0067765A"/>
    <w:rsid w:val="0068021D"/>
    <w:rsid w:val="00681063"/>
    <w:rsid w:val="00681105"/>
    <w:rsid w:val="006840BC"/>
    <w:rsid w:val="00690359"/>
    <w:rsid w:val="00690B54"/>
    <w:rsid w:val="0069216D"/>
    <w:rsid w:val="00692ACE"/>
    <w:rsid w:val="00694A97"/>
    <w:rsid w:val="006952EE"/>
    <w:rsid w:val="0069737C"/>
    <w:rsid w:val="00697609"/>
    <w:rsid w:val="006A221A"/>
    <w:rsid w:val="006A24BC"/>
    <w:rsid w:val="006A2FBC"/>
    <w:rsid w:val="006A6798"/>
    <w:rsid w:val="006A7B8C"/>
    <w:rsid w:val="006B0CF6"/>
    <w:rsid w:val="006B227D"/>
    <w:rsid w:val="006B67B3"/>
    <w:rsid w:val="006C0F37"/>
    <w:rsid w:val="006D0104"/>
    <w:rsid w:val="006D0D43"/>
    <w:rsid w:val="006D166E"/>
    <w:rsid w:val="006D3317"/>
    <w:rsid w:val="006D35C0"/>
    <w:rsid w:val="006D59AB"/>
    <w:rsid w:val="006E1F1A"/>
    <w:rsid w:val="006E4FA3"/>
    <w:rsid w:val="006E5E44"/>
    <w:rsid w:val="006F0813"/>
    <w:rsid w:val="006F2138"/>
    <w:rsid w:val="006F418B"/>
    <w:rsid w:val="006F43DF"/>
    <w:rsid w:val="006F68CA"/>
    <w:rsid w:val="00701B89"/>
    <w:rsid w:val="00702288"/>
    <w:rsid w:val="00703517"/>
    <w:rsid w:val="00711FA2"/>
    <w:rsid w:val="007121E5"/>
    <w:rsid w:val="00713459"/>
    <w:rsid w:val="00717FCE"/>
    <w:rsid w:val="007225BD"/>
    <w:rsid w:val="0072329C"/>
    <w:rsid w:val="00723D17"/>
    <w:rsid w:val="00727BD5"/>
    <w:rsid w:val="00734182"/>
    <w:rsid w:val="00734C6A"/>
    <w:rsid w:val="00736287"/>
    <w:rsid w:val="007404AF"/>
    <w:rsid w:val="00744A56"/>
    <w:rsid w:val="00746032"/>
    <w:rsid w:val="00747967"/>
    <w:rsid w:val="0075036A"/>
    <w:rsid w:val="0075198F"/>
    <w:rsid w:val="00753611"/>
    <w:rsid w:val="0075468F"/>
    <w:rsid w:val="0075504B"/>
    <w:rsid w:val="00755798"/>
    <w:rsid w:val="007568F7"/>
    <w:rsid w:val="00757B94"/>
    <w:rsid w:val="007626E7"/>
    <w:rsid w:val="00762D12"/>
    <w:rsid w:val="007635C8"/>
    <w:rsid w:val="00766924"/>
    <w:rsid w:val="00770F5E"/>
    <w:rsid w:val="00771C82"/>
    <w:rsid w:val="00772F45"/>
    <w:rsid w:val="00773AA7"/>
    <w:rsid w:val="00775278"/>
    <w:rsid w:val="00776C78"/>
    <w:rsid w:val="00781447"/>
    <w:rsid w:val="007828A3"/>
    <w:rsid w:val="00784671"/>
    <w:rsid w:val="00785231"/>
    <w:rsid w:val="00785DFD"/>
    <w:rsid w:val="00790C56"/>
    <w:rsid w:val="007934D6"/>
    <w:rsid w:val="007946CD"/>
    <w:rsid w:val="00794CE7"/>
    <w:rsid w:val="00794D78"/>
    <w:rsid w:val="007A0FFE"/>
    <w:rsid w:val="007A31AE"/>
    <w:rsid w:val="007A4676"/>
    <w:rsid w:val="007A6DC1"/>
    <w:rsid w:val="007B1C79"/>
    <w:rsid w:val="007B334D"/>
    <w:rsid w:val="007B5217"/>
    <w:rsid w:val="007B5495"/>
    <w:rsid w:val="007B5ECF"/>
    <w:rsid w:val="007C0B15"/>
    <w:rsid w:val="007C6C8B"/>
    <w:rsid w:val="007D13A9"/>
    <w:rsid w:val="007D2609"/>
    <w:rsid w:val="007D5930"/>
    <w:rsid w:val="007D59A7"/>
    <w:rsid w:val="007D6CE3"/>
    <w:rsid w:val="007D7025"/>
    <w:rsid w:val="007D7BBD"/>
    <w:rsid w:val="007E52A3"/>
    <w:rsid w:val="007E5DB9"/>
    <w:rsid w:val="007E7AD7"/>
    <w:rsid w:val="007F100B"/>
    <w:rsid w:val="007F2B63"/>
    <w:rsid w:val="00800A0E"/>
    <w:rsid w:val="0080159F"/>
    <w:rsid w:val="00802930"/>
    <w:rsid w:val="00807712"/>
    <w:rsid w:val="00807AA5"/>
    <w:rsid w:val="00812613"/>
    <w:rsid w:val="00813C43"/>
    <w:rsid w:val="00815EE4"/>
    <w:rsid w:val="008162BD"/>
    <w:rsid w:val="008175ED"/>
    <w:rsid w:val="00820D70"/>
    <w:rsid w:val="008263A5"/>
    <w:rsid w:val="00826594"/>
    <w:rsid w:val="00826DF1"/>
    <w:rsid w:val="00830F9D"/>
    <w:rsid w:val="00831A91"/>
    <w:rsid w:val="0083477F"/>
    <w:rsid w:val="00840759"/>
    <w:rsid w:val="00841419"/>
    <w:rsid w:val="00841E4E"/>
    <w:rsid w:val="00842F6D"/>
    <w:rsid w:val="00843B71"/>
    <w:rsid w:val="00844116"/>
    <w:rsid w:val="0084562C"/>
    <w:rsid w:val="00845E4D"/>
    <w:rsid w:val="008501A4"/>
    <w:rsid w:val="0085496D"/>
    <w:rsid w:val="0085664D"/>
    <w:rsid w:val="00856704"/>
    <w:rsid w:val="0086032F"/>
    <w:rsid w:val="00860382"/>
    <w:rsid w:val="008615C7"/>
    <w:rsid w:val="00861B25"/>
    <w:rsid w:val="0086273C"/>
    <w:rsid w:val="00862A07"/>
    <w:rsid w:val="008641B4"/>
    <w:rsid w:val="00864C72"/>
    <w:rsid w:val="00866BFA"/>
    <w:rsid w:val="00871BA6"/>
    <w:rsid w:val="00872A58"/>
    <w:rsid w:val="00875062"/>
    <w:rsid w:val="00875146"/>
    <w:rsid w:val="00875165"/>
    <w:rsid w:val="00876934"/>
    <w:rsid w:val="00882F74"/>
    <w:rsid w:val="008838C9"/>
    <w:rsid w:val="00885C87"/>
    <w:rsid w:val="00886058"/>
    <w:rsid w:val="0088642A"/>
    <w:rsid w:val="00886FF0"/>
    <w:rsid w:val="008902E5"/>
    <w:rsid w:val="00890DB8"/>
    <w:rsid w:val="00892035"/>
    <w:rsid w:val="00892318"/>
    <w:rsid w:val="00893EA8"/>
    <w:rsid w:val="008941A9"/>
    <w:rsid w:val="008955B3"/>
    <w:rsid w:val="008967C3"/>
    <w:rsid w:val="00896AF2"/>
    <w:rsid w:val="008A2753"/>
    <w:rsid w:val="008A514D"/>
    <w:rsid w:val="008A534A"/>
    <w:rsid w:val="008B2531"/>
    <w:rsid w:val="008B3541"/>
    <w:rsid w:val="008C0DEE"/>
    <w:rsid w:val="008C16F7"/>
    <w:rsid w:val="008C2C4E"/>
    <w:rsid w:val="008C57A9"/>
    <w:rsid w:val="008C646D"/>
    <w:rsid w:val="008C6590"/>
    <w:rsid w:val="008C6661"/>
    <w:rsid w:val="008C680D"/>
    <w:rsid w:val="008D3379"/>
    <w:rsid w:val="008D3448"/>
    <w:rsid w:val="008D55D8"/>
    <w:rsid w:val="008D61A0"/>
    <w:rsid w:val="008D663F"/>
    <w:rsid w:val="008D67F2"/>
    <w:rsid w:val="008D6DEE"/>
    <w:rsid w:val="008D7BE5"/>
    <w:rsid w:val="008E0A44"/>
    <w:rsid w:val="008E525F"/>
    <w:rsid w:val="008E63FE"/>
    <w:rsid w:val="008E7BA3"/>
    <w:rsid w:val="008F0328"/>
    <w:rsid w:val="008F46CF"/>
    <w:rsid w:val="008F572D"/>
    <w:rsid w:val="008F729A"/>
    <w:rsid w:val="008F7669"/>
    <w:rsid w:val="0090492D"/>
    <w:rsid w:val="0090564B"/>
    <w:rsid w:val="009069AE"/>
    <w:rsid w:val="009101C4"/>
    <w:rsid w:val="009163FC"/>
    <w:rsid w:val="00916707"/>
    <w:rsid w:val="00916BEA"/>
    <w:rsid w:val="009172FC"/>
    <w:rsid w:val="00920690"/>
    <w:rsid w:val="0092402C"/>
    <w:rsid w:val="00926235"/>
    <w:rsid w:val="00927259"/>
    <w:rsid w:val="00930471"/>
    <w:rsid w:val="009308F8"/>
    <w:rsid w:val="00931CFE"/>
    <w:rsid w:val="00932E7E"/>
    <w:rsid w:val="00935AED"/>
    <w:rsid w:val="00937891"/>
    <w:rsid w:val="009414B2"/>
    <w:rsid w:val="0094173A"/>
    <w:rsid w:val="00941AD5"/>
    <w:rsid w:val="009450CE"/>
    <w:rsid w:val="00954E6D"/>
    <w:rsid w:val="00963CC6"/>
    <w:rsid w:val="00963CEE"/>
    <w:rsid w:val="00964FF6"/>
    <w:rsid w:val="00965365"/>
    <w:rsid w:val="009657CA"/>
    <w:rsid w:val="00967BA4"/>
    <w:rsid w:val="00967D7D"/>
    <w:rsid w:val="0097166A"/>
    <w:rsid w:val="009726E0"/>
    <w:rsid w:val="00972F0C"/>
    <w:rsid w:val="00973635"/>
    <w:rsid w:val="0098071D"/>
    <w:rsid w:val="00981C64"/>
    <w:rsid w:val="009842CB"/>
    <w:rsid w:val="00987A82"/>
    <w:rsid w:val="00991152"/>
    <w:rsid w:val="00991E8D"/>
    <w:rsid w:val="00992C22"/>
    <w:rsid w:val="009944F2"/>
    <w:rsid w:val="009A050A"/>
    <w:rsid w:val="009A0A5C"/>
    <w:rsid w:val="009A29F7"/>
    <w:rsid w:val="009A47BD"/>
    <w:rsid w:val="009B058C"/>
    <w:rsid w:val="009B12C8"/>
    <w:rsid w:val="009B137A"/>
    <w:rsid w:val="009B13B1"/>
    <w:rsid w:val="009B22D7"/>
    <w:rsid w:val="009B30EB"/>
    <w:rsid w:val="009B3821"/>
    <w:rsid w:val="009B782C"/>
    <w:rsid w:val="009C11B6"/>
    <w:rsid w:val="009C2FED"/>
    <w:rsid w:val="009C342B"/>
    <w:rsid w:val="009C3659"/>
    <w:rsid w:val="009C620B"/>
    <w:rsid w:val="009C71B8"/>
    <w:rsid w:val="009C7A49"/>
    <w:rsid w:val="009D3E87"/>
    <w:rsid w:val="009D3F5D"/>
    <w:rsid w:val="009D7369"/>
    <w:rsid w:val="009F0594"/>
    <w:rsid w:val="009F12F3"/>
    <w:rsid w:val="009F153A"/>
    <w:rsid w:val="009F228A"/>
    <w:rsid w:val="009F236A"/>
    <w:rsid w:val="009F2E71"/>
    <w:rsid w:val="009F31A7"/>
    <w:rsid w:val="009F5434"/>
    <w:rsid w:val="009F5C1E"/>
    <w:rsid w:val="009F646C"/>
    <w:rsid w:val="00A00AE5"/>
    <w:rsid w:val="00A017F3"/>
    <w:rsid w:val="00A039DD"/>
    <w:rsid w:val="00A04A02"/>
    <w:rsid w:val="00A05AD3"/>
    <w:rsid w:val="00A06133"/>
    <w:rsid w:val="00A10C47"/>
    <w:rsid w:val="00A13B8E"/>
    <w:rsid w:val="00A17DC4"/>
    <w:rsid w:val="00A22248"/>
    <w:rsid w:val="00A228E8"/>
    <w:rsid w:val="00A267CC"/>
    <w:rsid w:val="00A33C85"/>
    <w:rsid w:val="00A3416E"/>
    <w:rsid w:val="00A346FA"/>
    <w:rsid w:val="00A34F10"/>
    <w:rsid w:val="00A374B3"/>
    <w:rsid w:val="00A4067F"/>
    <w:rsid w:val="00A40C2B"/>
    <w:rsid w:val="00A41AD3"/>
    <w:rsid w:val="00A42A48"/>
    <w:rsid w:val="00A50664"/>
    <w:rsid w:val="00A50A38"/>
    <w:rsid w:val="00A512FF"/>
    <w:rsid w:val="00A53A3A"/>
    <w:rsid w:val="00A5416F"/>
    <w:rsid w:val="00A5438B"/>
    <w:rsid w:val="00A55770"/>
    <w:rsid w:val="00A5579F"/>
    <w:rsid w:val="00A572BB"/>
    <w:rsid w:val="00A60A87"/>
    <w:rsid w:val="00A62924"/>
    <w:rsid w:val="00A650F9"/>
    <w:rsid w:val="00A67531"/>
    <w:rsid w:val="00A7073F"/>
    <w:rsid w:val="00A72728"/>
    <w:rsid w:val="00A731CC"/>
    <w:rsid w:val="00A75872"/>
    <w:rsid w:val="00A7635D"/>
    <w:rsid w:val="00A76B7F"/>
    <w:rsid w:val="00A7775E"/>
    <w:rsid w:val="00A813EC"/>
    <w:rsid w:val="00A83756"/>
    <w:rsid w:val="00A85F85"/>
    <w:rsid w:val="00A91384"/>
    <w:rsid w:val="00A913C4"/>
    <w:rsid w:val="00A91A5F"/>
    <w:rsid w:val="00A91B16"/>
    <w:rsid w:val="00A92F81"/>
    <w:rsid w:val="00A93C0A"/>
    <w:rsid w:val="00A958B8"/>
    <w:rsid w:val="00AA1E46"/>
    <w:rsid w:val="00AA323F"/>
    <w:rsid w:val="00AA462E"/>
    <w:rsid w:val="00AB14F8"/>
    <w:rsid w:val="00AB2725"/>
    <w:rsid w:val="00AB3148"/>
    <w:rsid w:val="00AB34E8"/>
    <w:rsid w:val="00AB376B"/>
    <w:rsid w:val="00AB5230"/>
    <w:rsid w:val="00AB537F"/>
    <w:rsid w:val="00AC0796"/>
    <w:rsid w:val="00AC0D9B"/>
    <w:rsid w:val="00AC1081"/>
    <w:rsid w:val="00AC13D1"/>
    <w:rsid w:val="00AC184E"/>
    <w:rsid w:val="00AC28C5"/>
    <w:rsid w:val="00AC3246"/>
    <w:rsid w:val="00AC47EC"/>
    <w:rsid w:val="00AC55B0"/>
    <w:rsid w:val="00AC6D08"/>
    <w:rsid w:val="00AC7207"/>
    <w:rsid w:val="00AD04F4"/>
    <w:rsid w:val="00AD266A"/>
    <w:rsid w:val="00AD28C4"/>
    <w:rsid w:val="00AD405C"/>
    <w:rsid w:val="00AD41B7"/>
    <w:rsid w:val="00AD4443"/>
    <w:rsid w:val="00AD56C8"/>
    <w:rsid w:val="00AD657A"/>
    <w:rsid w:val="00AD755B"/>
    <w:rsid w:val="00AE14BD"/>
    <w:rsid w:val="00AE2921"/>
    <w:rsid w:val="00AE3C79"/>
    <w:rsid w:val="00AE5083"/>
    <w:rsid w:val="00AE7DBB"/>
    <w:rsid w:val="00AF0F44"/>
    <w:rsid w:val="00AF1466"/>
    <w:rsid w:val="00B010A8"/>
    <w:rsid w:val="00B0254F"/>
    <w:rsid w:val="00B03A00"/>
    <w:rsid w:val="00B04C36"/>
    <w:rsid w:val="00B07C26"/>
    <w:rsid w:val="00B10F91"/>
    <w:rsid w:val="00B111D3"/>
    <w:rsid w:val="00B11B06"/>
    <w:rsid w:val="00B11F12"/>
    <w:rsid w:val="00B162A6"/>
    <w:rsid w:val="00B170E2"/>
    <w:rsid w:val="00B22C2E"/>
    <w:rsid w:val="00B300D5"/>
    <w:rsid w:val="00B311DC"/>
    <w:rsid w:val="00B33AC9"/>
    <w:rsid w:val="00B34DB3"/>
    <w:rsid w:val="00B37B1A"/>
    <w:rsid w:val="00B42852"/>
    <w:rsid w:val="00B435EB"/>
    <w:rsid w:val="00B454B4"/>
    <w:rsid w:val="00B45F38"/>
    <w:rsid w:val="00B4615E"/>
    <w:rsid w:val="00B46C36"/>
    <w:rsid w:val="00B51025"/>
    <w:rsid w:val="00B51F59"/>
    <w:rsid w:val="00B52746"/>
    <w:rsid w:val="00B53F21"/>
    <w:rsid w:val="00B60899"/>
    <w:rsid w:val="00B62139"/>
    <w:rsid w:val="00B63054"/>
    <w:rsid w:val="00B701F1"/>
    <w:rsid w:val="00B715A0"/>
    <w:rsid w:val="00B7214D"/>
    <w:rsid w:val="00B72F25"/>
    <w:rsid w:val="00B73994"/>
    <w:rsid w:val="00B7426D"/>
    <w:rsid w:val="00B747C9"/>
    <w:rsid w:val="00B74822"/>
    <w:rsid w:val="00B771DA"/>
    <w:rsid w:val="00B77AD5"/>
    <w:rsid w:val="00B80143"/>
    <w:rsid w:val="00B8186F"/>
    <w:rsid w:val="00B81917"/>
    <w:rsid w:val="00B81C28"/>
    <w:rsid w:val="00B82C4B"/>
    <w:rsid w:val="00B83576"/>
    <w:rsid w:val="00B84162"/>
    <w:rsid w:val="00B8422B"/>
    <w:rsid w:val="00B87DC7"/>
    <w:rsid w:val="00B900D2"/>
    <w:rsid w:val="00B90728"/>
    <w:rsid w:val="00B91C1F"/>
    <w:rsid w:val="00B92FE6"/>
    <w:rsid w:val="00BA4715"/>
    <w:rsid w:val="00BA4943"/>
    <w:rsid w:val="00BA5AE9"/>
    <w:rsid w:val="00BA62D8"/>
    <w:rsid w:val="00BB0079"/>
    <w:rsid w:val="00BB31E6"/>
    <w:rsid w:val="00BB4636"/>
    <w:rsid w:val="00BB55CF"/>
    <w:rsid w:val="00BB5E1F"/>
    <w:rsid w:val="00BC1478"/>
    <w:rsid w:val="00BC1A88"/>
    <w:rsid w:val="00BC4C93"/>
    <w:rsid w:val="00BC5F25"/>
    <w:rsid w:val="00BC6065"/>
    <w:rsid w:val="00BC634E"/>
    <w:rsid w:val="00BD0839"/>
    <w:rsid w:val="00BD2B29"/>
    <w:rsid w:val="00BD3C7B"/>
    <w:rsid w:val="00BD428C"/>
    <w:rsid w:val="00BD60E9"/>
    <w:rsid w:val="00BD66F9"/>
    <w:rsid w:val="00BD74AE"/>
    <w:rsid w:val="00BD7B18"/>
    <w:rsid w:val="00BD7C54"/>
    <w:rsid w:val="00BD7CAB"/>
    <w:rsid w:val="00BE1179"/>
    <w:rsid w:val="00BE16D4"/>
    <w:rsid w:val="00BE202E"/>
    <w:rsid w:val="00BE30CB"/>
    <w:rsid w:val="00BE6D1F"/>
    <w:rsid w:val="00BE726E"/>
    <w:rsid w:val="00BF05E4"/>
    <w:rsid w:val="00BF0823"/>
    <w:rsid w:val="00BF1511"/>
    <w:rsid w:val="00BF1E62"/>
    <w:rsid w:val="00BF2724"/>
    <w:rsid w:val="00BF6708"/>
    <w:rsid w:val="00C044FF"/>
    <w:rsid w:val="00C068F3"/>
    <w:rsid w:val="00C06A4B"/>
    <w:rsid w:val="00C07698"/>
    <w:rsid w:val="00C0771A"/>
    <w:rsid w:val="00C1603A"/>
    <w:rsid w:val="00C16D35"/>
    <w:rsid w:val="00C175F6"/>
    <w:rsid w:val="00C20275"/>
    <w:rsid w:val="00C20EEB"/>
    <w:rsid w:val="00C24D5B"/>
    <w:rsid w:val="00C25BF7"/>
    <w:rsid w:val="00C30C23"/>
    <w:rsid w:val="00C31189"/>
    <w:rsid w:val="00C32C9B"/>
    <w:rsid w:val="00C33407"/>
    <w:rsid w:val="00C34F14"/>
    <w:rsid w:val="00C352F5"/>
    <w:rsid w:val="00C360B7"/>
    <w:rsid w:val="00C3735C"/>
    <w:rsid w:val="00C41BC0"/>
    <w:rsid w:val="00C426FB"/>
    <w:rsid w:val="00C45EC6"/>
    <w:rsid w:val="00C4720B"/>
    <w:rsid w:val="00C47440"/>
    <w:rsid w:val="00C503D9"/>
    <w:rsid w:val="00C52B81"/>
    <w:rsid w:val="00C53B18"/>
    <w:rsid w:val="00C543AB"/>
    <w:rsid w:val="00C57D25"/>
    <w:rsid w:val="00C600C1"/>
    <w:rsid w:val="00C60A87"/>
    <w:rsid w:val="00C64E82"/>
    <w:rsid w:val="00C67662"/>
    <w:rsid w:val="00C741B0"/>
    <w:rsid w:val="00C7624B"/>
    <w:rsid w:val="00C826FF"/>
    <w:rsid w:val="00C842BD"/>
    <w:rsid w:val="00C852A7"/>
    <w:rsid w:val="00C876D0"/>
    <w:rsid w:val="00C87BB7"/>
    <w:rsid w:val="00C87C39"/>
    <w:rsid w:val="00C91FF8"/>
    <w:rsid w:val="00C92E0B"/>
    <w:rsid w:val="00C93496"/>
    <w:rsid w:val="00C94394"/>
    <w:rsid w:val="00C957FF"/>
    <w:rsid w:val="00C97535"/>
    <w:rsid w:val="00C97A93"/>
    <w:rsid w:val="00CA043C"/>
    <w:rsid w:val="00CA0E6B"/>
    <w:rsid w:val="00CA1062"/>
    <w:rsid w:val="00CA262F"/>
    <w:rsid w:val="00CA3854"/>
    <w:rsid w:val="00CA52E8"/>
    <w:rsid w:val="00CA5C69"/>
    <w:rsid w:val="00CB1B9C"/>
    <w:rsid w:val="00CB42AA"/>
    <w:rsid w:val="00CB4307"/>
    <w:rsid w:val="00CB58F1"/>
    <w:rsid w:val="00CB5C45"/>
    <w:rsid w:val="00CB5C95"/>
    <w:rsid w:val="00CB6CF4"/>
    <w:rsid w:val="00CB7BBF"/>
    <w:rsid w:val="00CB7E52"/>
    <w:rsid w:val="00CC4825"/>
    <w:rsid w:val="00CD06A1"/>
    <w:rsid w:val="00CD27EC"/>
    <w:rsid w:val="00CD4AF7"/>
    <w:rsid w:val="00CD4D12"/>
    <w:rsid w:val="00CD6230"/>
    <w:rsid w:val="00CD79C7"/>
    <w:rsid w:val="00CE1E1D"/>
    <w:rsid w:val="00CE2B6F"/>
    <w:rsid w:val="00CE2C86"/>
    <w:rsid w:val="00CE3885"/>
    <w:rsid w:val="00CE51F9"/>
    <w:rsid w:val="00CF037B"/>
    <w:rsid w:val="00CF2B35"/>
    <w:rsid w:val="00CF370E"/>
    <w:rsid w:val="00CF3715"/>
    <w:rsid w:val="00CF380A"/>
    <w:rsid w:val="00CF6A32"/>
    <w:rsid w:val="00D0154F"/>
    <w:rsid w:val="00D01AE0"/>
    <w:rsid w:val="00D05AC6"/>
    <w:rsid w:val="00D15476"/>
    <w:rsid w:val="00D172D8"/>
    <w:rsid w:val="00D21665"/>
    <w:rsid w:val="00D2178B"/>
    <w:rsid w:val="00D24231"/>
    <w:rsid w:val="00D24381"/>
    <w:rsid w:val="00D245FB"/>
    <w:rsid w:val="00D248B6"/>
    <w:rsid w:val="00D25EB8"/>
    <w:rsid w:val="00D27222"/>
    <w:rsid w:val="00D307A1"/>
    <w:rsid w:val="00D31847"/>
    <w:rsid w:val="00D31F8A"/>
    <w:rsid w:val="00D33012"/>
    <w:rsid w:val="00D333E9"/>
    <w:rsid w:val="00D3347E"/>
    <w:rsid w:val="00D3359C"/>
    <w:rsid w:val="00D33D85"/>
    <w:rsid w:val="00D346A8"/>
    <w:rsid w:val="00D3571C"/>
    <w:rsid w:val="00D379DC"/>
    <w:rsid w:val="00D413DB"/>
    <w:rsid w:val="00D46DCE"/>
    <w:rsid w:val="00D50CB8"/>
    <w:rsid w:val="00D51164"/>
    <w:rsid w:val="00D53185"/>
    <w:rsid w:val="00D539CE"/>
    <w:rsid w:val="00D53D6D"/>
    <w:rsid w:val="00D53DEE"/>
    <w:rsid w:val="00D542FE"/>
    <w:rsid w:val="00D62ED4"/>
    <w:rsid w:val="00D63415"/>
    <w:rsid w:val="00D63D4B"/>
    <w:rsid w:val="00D64495"/>
    <w:rsid w:val="00D67E1C"/>
    <w:rsid w:val="00D71538"/>
    <w:rsid w:val="00D72291"/>
    <w:rsid w:val="00D756C3"/>
    <w:rsid w:val="00D760DD"/>
    <w:rsid w:val="00D77CFA"/>
    <w:rsid w:val="00D82A67"/>
    <w:rsid w:val="00D8515B"/>
    <w:rsid w:val="00D86B76"/>
    <w:rsid w:val="00D9015D"/>
    <w:rsid w:val="00D930D8"/>
    <w:rsid w:val="00D952C5"/>
    <w:rsid w:val="00D967A3"/>
    <w:rsid w:val="00D96D0A"/>
    <w:rsid w:val="00DA138E"/>
    <w:rsid w:val="00DA190F"/>
    <w:rsid w:val="00DA2674"/>
    <w:rsid w:val="00DA268B"/>
    <w:rsid w:val="00DA2A46"/>
    <w:rsid w:val="00DA5D93"/>
    <w:rsid w:val="00DB0EA5"/>
    <w:rsid w:val="00DB44ED"/>
    <w:rsid w:val="00DB4E58"/>
    <w:rsid w:val="00DB5FD3"/>
    <w:rsid w:val="00DB6F66"/>
    <w:rsid w:val="00DB7AD7"/>
    <w:rsid w:val="00DC1A15"/>
    <w:rsid w:val="00DC2C94"/>
    <w:rsid w:val="00DC2E4F"/>
    <w:rsid w:val="00DC3CF8"/>
    <w:rsid w:val="00DC4B8F"/>
    <w:rsid w:val="00DC5F56"/>
    <w:rsid w:val="00DC6126"/>
    <w:rsid w:val="00DC6883"/>
    <w:rsid w:val="00DC759D"/>
    <w:rsid w:val="00DD0320"/>
    <w:rsid w:val="00DD0382"/>
    <w:rsid w:val="00DD0460"/>
    <w:rsid w:val="00DD368C"/>
    <w:rsid w:val="00DD4330"/>
    <w:rsid w:val="00DD52FF"/>
    <w:rsid w:val="00DD53E3"/>
    <w:rsid w:val="00DE0A46"/>
    <w:rsid w:val="00DE4CFB"/>
    <w:rsid w:val="00DE58C0"/>
    <w:rsid w:val="00DE6E8B"/>
    <w:rsid w:val="00DE7667"/>
    <w:rsid w:val="00DF0A18"/>
    <w:rsid w:val="00DF1214"/>
    <w:rsid w:val="00DF1FDB"/>
    <w:rsid w:val="00DF42BF"/>
    <w:rsid w:val="00DF4532"/>
    <w:rsid w:val="00DF4548"/>
    <w:rsid w:val="00DF4D94"/>
    <w:rsid w:val="00DF55B3"/>
    <w:rsid w:val="00DF6088"/>
    <w:rsid w:val="00DF6393"/>
    <w:rsid w:val="00DF6722"/>
    <w:rsid w:val="00DF67F9"/>
    <w:rsid w:val="00E00BC2"/>
    <w:rsid w:val="00E00C14"/>
    <w:rsid w:val="00E015BE"/>
    <w:rsid w:val="00E02D86"/>
    <w:rsid w:val="00E0627B"/>
    <w:rsid w:val="00E06A79"/>
    <w:rsid w:val="00E07ED7"/>
    <w:rsid w:val="00E11047"/>
    <w:rsid w:val="00E1175C"/>
    <w:rsid w:val="00E12AF7"/>
    <w:rsid w:val="00E131F9"/>
    <w:rsid w:val="00E14744"/>
    <w:rsid w:val="00E14914"/>
    <w:rsid w:val="00E149B7"/>
    <w:rsid w:val="00E159AE"/>
    <w:rsid w:val="00E16680"/>
    <w:rsid w:val="00E16ABF"/>
    <w:rsid w:val="00E16ED7"/>
    <w:rsid w:val="00E170D8"/>
    <w:rsid w:val="00E211FA"/>
    <w:rsid w:val="00E24D8A"/>
    <w:rsid w:val="00E25D42"/>
    <w:rsid w:val="00E26B00"/>
    <w:rsid w:val="00E27746"/>
    <w:rsid w:val="00E30A7F"/>
    <w:rsid w:val="00E349C2"/>
    <w:rsid w:val="00E34C54"/>
    <w:rsid w:val="00E36DCE"/>
    <w:rsid w:val="00E36F03"/>
    <w:rsid w:val="00E3791A"/>
    <w:rsid w:val="00E37974"/>
    <w:rsid w:val="00E41633"/>
    <w:rsid w:val="00E41E97"/>
    <w:rsid w:val="00E45347"/>
    <w:rsid w:val="00E470F2"/>
    <w:rsid w:val="00E52A93"/>
    <w:rsid w:val="00E535DC"/>
    <w:rsid w:val="00E53A3B"/>
    <w:rsid w:val="00E54012"/>
    <w:rsid w:val="00E54778"/>
    <w:rsid w:val="00E5495D"/>
    <w:rsid w:val="00E60275"/>
    <w:rsid w:val="00E60CF1"/>
    <w:rsid w:val="00E60F1F"/>
    <w:rsid w:val="00E63CBA"/>
    <w:rsid w:val="00E723CF"/>
    <w:rsid w:val="00E72691"/>
    <w:rsid w:val="00E729B4"/>
    <w:rsid w:val="00E73C08"/>
    <w:rsid w:val="00E7489F"/>
    <w:rsid w:val="00E75262"/>
    <w:rsid w:val="00E75AE0"/>
    <w:rsid w:val="00E83D95"/>
    <w:rsid w:val="00E843BE"/>
    <w:rsid w:val="00E86671"/>
    <w:rsid w:val="00E8798A"/>
    <w:rsid w:val="00E919FA"/>
    <w:rsid w:val="00E91AD2"/>
    <w:rsid w:val="00E9311A"/>
    <w:rsid w:val="00E9336C"/>
    <w:rsid w:val="00E950A0"/>
    <w:rsid w:val="00E95334"/>
    <w:rsid w:val="00EA2680"/>
    <w:rsid w:val="00EA4498"/>
    <w:rsid w:val="00EA6C52"/>
    <w:rsid w:val="00EA6FC1"/>
    <w:rsid w:val="00EB0574"/>
    <w:rsid w:val="00EB2875"/>
    <w:rsid w:val="00EB43A3"/>
    <w:rsid w:val="00EB5E29"/>
    <w:rsid w:val="00EB678D"/>
    <w:rsid w:val="00EB6DBE"/>
    <w:rsid w:val="00EB73F8"/>
    <w:rsid w:val="00EC0C6C"/>
    <w:rsid w:val="00EC13B3"/>
    <w:rsid w:val="00EC255D"/>
    <w:rsid w:val="00EC4356"/>
    <w:rsid w:val="00EC528A"/>
    <w:rsid w:val="00EC555F"/>
    <w:rsid w:val="00EC59AF"/>
    <w:rsid w:val="00EC6C5C"/>
    <w:rsid w:val="00ED16D9"/>
    <w:rsid w:val="00ED3E7F"/>
    <w:rsid w:val="00ED3F8D"/>
    <w:rsid w:val="00ED412D"/>
    <w:rsid w:val="00ED556B"/>
    <w:rsid w:val="00EE0CE0"/>
    <w:rsid w:val="00EE43EF"/>
    <w:rsid w:val="00EE480A"/>
    <w:rsid w:val="00EE54C7"/>
    <w:rsid w:val="00EE57EC"/>
    <w:rsid w:val="00EE59AB"/>
    <w:rsid w:val="00EE6A61"/>
    <w:rsid w:val="00EE70EC"/>
    <w:rsid w:val="00EF0769"/>
    <w:rsid w:val="00EF1A16"/>
    <w:rsid w:val="00EF3584"/>
    <w:rsid w:val="00EF7580"/>
    <w:rsid w:val="00F00A2B"/>
    <w:rsid w:val="00F00C34"/>
    <w:rsid w:val="00F00E4A"/>
    <w:rsid w:val="00F03B88"/>
    <w:rsid w:val="00F04CB6"/>
    <w:rsid w:val="00F0622C"/>
    <w:rsid w:val="00F0774B"/>
    <w:rsid w:val="00F1080F"/>
    <w:rsid w:val="00F15B3E"/>
    <w:rsid w:val="00F17350"/>
    <w:rsid w:val="00F17F9C"/>
    <w:rsid w:val="00F21A5B"/>
    <w:rsid w:val="00F23D12"/>
    <w:rsid w:val="00F2476D"/>
    <w:rsid w:val="00F279FC"/>
    <w:rsid w:val="00F30FAA"/>
    <w:rsid w:val="00F34715"/>
    <w:rsid w:val="00F34A18"/>
    <w:rsid w:val="00F34DDE"/>
    <w:rsid w:val="00F36A7C"/>
    <w:rsid w:val="00F37325"/>
    <w:rsid w:val="00F37DA9"/>
    <w:rsid w:val="00F40BDA"/>
    <w:rsid w:val="00F416DA"/>
    <w:rsid w:val="00F45F62"/>
    <w:rsid w:val="00F47FCB"/>
    <w:rsid w:val="00F5257E"/>
    <w:rsid w:val="00F5449A"/>
    <w:rsid w:val="00F5675D"/>
    <w:rsid w:val="00F606F7"/>
    <w:rsid w:val="00F6434C"/>
    <w:rsid w:val="00F65A9C"/>
    <w:rsid w:val="00F65D81"/>
    <w:rsid w:val="00F6654C"/>
    <w:rsid w:val="00F72A9F"/>
    <w:rsid w:val="00F75ACA"/>
    <w:rsid w:val="00F75B79"/>
    <w:rsid w:val="00F76E41"/>
    <w:rsid w:val="00F7711F"/>
    <w:rsid w:val="00F7730B"/>
    <w:rsid w:val="00F80740"/>
    <w:rsid w:val="00F81FD6"/>
    <w:rsid w:val="00F8287A"/>
    <w:rsid w:val="00F86559"/>
    <w:rsid w:val="00F877C2"/>
    <w:rsid w:val="00F923E2"/>
    <w:rsid w:val="00F96CD3"/>
    <w:rsid w:val="00FA300D"/>
    <w:rsid w:val="00FA473B"/>
    <w:rsid w:val="00FA4BC8"/>
    <w:rsid w:val="00FA534F"/>
    <w:rsid w:val="00FA7D5C"/>
    <w:rsid w:val="00FB28FC"/>
    <w:rsid w:val="00FB32D8"/>
    <w:rsid w:val="00FB387E"/>
    <w:rsid w:val="00FB6858"/>
    <w:rsid w:val="00FB69A6"/>
    <w:rsid w:val="00FC3523"/>
    <w:rsid w:val="00FC3E55"/>
    <w:rsid w:val="00FC40B0"/>
    <w:rsid w:val="00FC6502"/>
    <w:rsid w:val="00FC674A"/>
    <w:rsid w:val="00FC7EE9"/>
    <w:rsid w:val="00FD108F"/>
    <w:rsid w:val="00FD1ABE"/>
    <w:rsid w:val="00FD252E"/>
    <w:rsid w:val="00FD26E6"/>
    <w:rsid w:val="00FD2FC4"/>
    <w:rsid w:val="00FD432D"/>
    <w:rsid w:val="00FD482B"/>
    <w:rsid w:val="00FD6A00"/>
    <w:rsid w:val="00FE0124"/>
    <w:rsid w:val="00FE3CC4"/>
    <w:rsid w:val="00FF05D4"/>
    <w:rsid w:val="00FF5373"/>
    <w:rsid w:val="00FF6439"/>
    <w:rsid w:val="00FF68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9C260"/>
  <w15:chartTrackingRefBased/>
  <w15:docId w15:val="{D6A306F7-E886-4B34-AFDE-B32C3257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8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21A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6B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93496"/>
    <w:pPr>
      <w:keepNext/>
      <w:keepLines/>
      <w:spacing w:before="40" w:after="0" w:line="259" w:lineRule="auto"/>
      <w:ind w:left="720" w:hanging="720"/>
      <w:outlineLvl w:val="2"/>
    </w:pPr>
    <w:rPr>
      <w:rFonts w:asciiTheme="majorHAnsi" w:eastAsiaTheme="majorEastAsia" w:hAnsiTheme="majorHAnsi" w:cstheme="majorBidi"/>
      <w:color w:val="1F4D78" w:themeColor="accent1" w:themeShade="7F"/>
      <w:sz w:val="24"/>
      <w:szCs w:val="24"/>
      <w:lang w:val="fr-CH"/>
    </w:rPr>
  </w:style>
  <w:style w:type="paragraph" w:styleId="Heading4">
    <w:name w:val="heading 4"/>
    <w:basedOn w:val="Normal"/>
    <w:next w:val="Normal"/>
    <w:link w:val="Heading4Char"/>
    <w:uiPriority w:val="9"/>
    <w:semiHidden/>
    <w:unhideWhenUsed/>
    <w:qFormat/>
    <w:rsid w:val="00C93496"/>
    <w:pPr>
      <w:keepNext/>
      <w:keepLines/>
      <w:spacing w:before="40" w:after="0" w:line="259" w:lineRule="auto"/>
      <w:ind w:left="864" w:hanging="864"/>
      <w:outlineLvl w:val="3"/>
    </w:pPr>
    <w:rPr>
      <w:rFonts w:asciiTheme="majorHAnsi" w:eastAsiaTheme="majorEastAsia" w:hAnsiTheme="majorHAnsi" w:cstheme="majorBidi"/>
      <w:i/>
      <w:iCs/>
      <w:color w:val="2E74B5" w:themeColor="accent1" w:themeShade="BF"/>
      <w:sz w:val="24"/>
      <w:lang w:val="fr-CH"/>
    </w:rPr>
  </w:style>
  <w:style w:type="paragraph" w:styleId="Heading5">
    <w:name w:val="heading 5"/>
    <w:basedOn w:val="Normal"/>
    <w:next w:val="Normal"/>
    <w:link w:val="Heading5Char"/>
    <w:uiPriority w:val="9"/>
    <w:semiHidden/>
    <w:unhideWhenUsed/>
    <w:qFormat/>
    <w:rsid w:val="00C93496"/>
    <w:pPr>
      <w:keepNext/>
      <w:keepLines/>
      <w:spacing w:before="40" w:after="0" w:line="259" w:lineRule="auto"/>
      <w:ind w:left="1008" w:hanging="1008"/>
      <w:outlineLvl w:val="4"/>
    </w:pPr>
    <w:rPr>
      <w:rFonts w:asciiTheme="majorHAnsi" w:eastAsiaTheme="majorEastAsia" w:hAnsiTheme="majorHAnsi" w:cstheme="majorBidi"/>
      <w:color w:val="2E74B5" w:themeColor="accent1" w:themeShade="BF"/>
      <w:sz w:val="24"/>
      <w:lang w:val="fr-CH"/>
    </w:rPr>
  </w:style>
  <w:style w:type="paragraph" w:styleId="Heading6">
    <w:name w:val="heading 6"/>
    <w:basedOn w:val="Normal"/>
    <w:next w:val="Normal"/>
    <w:link w:val="Heading6Char"/>
    <w:uiPriority w:val="9"/>
    <w:semiHidden/>
    <w:unhideWhenUsed/>
    <w:qFormat/>
    <w:rsid w:val="00C93496"/>
    <w:pPr>
      <w:keepNext/>
      <w:keepLines/>
      <w:spacing w:before="40" w:after="0" w:line="259" w:lineRule="auto"/>
      <w:ind w:left="1152" w:hanging="1152"/>
      <w:outlineLvl w:val="5"/>
    </w:pPr>
    <w:rPr>
      <w:rFonts w:asciiTheme="majorHAnsi" w:eastAsiaTheme="majorEastAsia" w:hAnsiTheme="majorHAnsi" w:cstheme="majorBidi"/>
      <w:color w:val="1F4D78" w:themeColor="accent1" w:themeShade="7F"/>
      <w:sz w:val="24"/>
      <w:lang w:val="fr-CH"/>
    </w:rPr>
  </w:style>
  <w:style w:type="paragraph" w:styleId="Heading7">
    <w:name w:val="heading 7"/>
    <w:basedOn w:val="Normal"/>
    <w:next w:val="Normal"/>
    <w:link w:val="Heading7Char"/>
    <w:uiPriority w:val="9"/>
    <w:semiHidden/>
    <w:unhideWhenUsed/>
    <w:qFormat/>
    <w:rsid w:val="00C93496"/>
    <w:pPr>
      <w:keepNext/>
      <w:keepLines/>
      <w:spacing w:before="40" w:after="0" w:line="259" w:lineRule="auto"/>
      <w:ind w:left="1296" w:hanging="1296"/>
      <w:outlineLvl w:val="6"/>
    </w:pPr>
    <w:rPr>
      <w:rFonts w:asciiTheme="majorHAnsi" w:eastAsiaTheme="majorEastAsia" w:hAnsiTheme="majorHAnsi" w:cstheme="majorBidi"/>
      <w:i/>
      <w:iCs/>
      <w:color w:val="1F4D78" w:themeColor="accent1" w:themeShade="7F"/>
      <w:sz w:val="24"/>
      <w:lang w:val="fr-CH"/>
    </w:rPr>
  </w:style>
  <w:style w:type="paragraph" w:styleId="Heading8">
    <w:name w:val="heading 8"/>
    <w:basedOn w:val="Normal"/>
    <w:next w:val="Normal"/>
    <w:link w:val="Heading8Char"/>
    <w:uiPriority w:val="9"/>
    <w:semiHidden/>
    <w:unhideWhenUsed/>
    <w:qFormat/>
    <w:rsid w:val="00C93496"/>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val="fr-CH"/>
    </w:rPr>
  </w:style>
  <w:style w:type="paragraph" w:styleId="Heading9">
    <w:name w:val="heading 9"/>
    <w:basedOn w:val="Normal"/>
    <w:next w:val="Normal"/>
    <w:link w:val="Heading9Char"/>
    <w:uiPriority w:val="9"/>
    <w:semiHidden/>
    <w:unhideWhenUsed/>
    <w:qFormat/>
    <w:rsid w:val="00C93496"/>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E6"/>
    <w:rPr>
      <w:rFonts w:ascii="Calibri" w:eastAsia="Calibri" w:hAnsi="Calibri" w:cs="Times New Roman"/>
    </w:rPr>
  </w:style>
  <w:style w:type="paragraph" w:styleId="Footer">
    <w:name w:val="footer"/>
    <w:basedOn w:val="Normal"/>
    <w:link w:val="FooterChar"/>
    <w:uiPriority w:val="99"/>
    <w:unhideWhenUsed/>
    <w:rsid w:val="00B92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E6"/>
    <w:rPr>
      <w:rFonts w:ascii="Calibri" w:eastAsia="Calibri" w:hAnsi="Calibri" w:cs="Times New Roman"/>
    </w:rPr>
  </w:style>
  <w:style w:type="paragraph" w:styleId="ListParagraph">
    <w:name w:val="List Paragraph"/>
    <w:aliases w:val="Normal 2,List Paragraph (numbered (a)),Citation List,Resume Title,Heading 41,Dot pt,No Spacing1,List Paragraph Char Char Char,Indicator Text,List Paragraph1,Numbered Para 1,List Paragraph12,Bullet Points,MAIN CONTENT,Bullet 1,texte,Bullet"/>
    <w:basedOn w:val="Normal"/>
    <w:link w:val="ListParagraphChar"/>
    <w:uiPriority w:val="34"/>
    <w:qFormat/>
    <w:rsid w:val="00B92FE6"/>
    <w:pPr>
      <w:spacing w:after="0" w:line="240" w:lineRule="auto"/>
      <w:ind w:left="720"/>
      <w:contextualSpacing/>
    </w:pPr>
    <w:rPr>
      <w:rFonts w:ascii="Times New Roman" w:eastAsia="SimSun" w:hAnsi="Times New Roman"/>
      <w:sz w:val="24"/>
      <w:szCs w:val="24"/>
      <w:lang w:val="en-GB" w:eastAsia="zh-CN"/>
    </w:rPr>
  </w:style>
  <w:style w:type="character" w:styleId="Hyperlink">
    <w:name w:val="Hyperlink"/>
    <w:uiPriority w:val="99"/>
    <w:unhideWhenUsed/>
    <w:rsid w:val="00B92FE6"/>
    <w:rPr>
      <w:color w:val="0000FF"/>
      <w:u w:val="single"/>
    </w:rPr>
  </w:style>
  <w:style w:type="character" w:customStyle="1" w:styleId="ListParagraphChar">
    <w:name w:val="List Paragraph Char"/>
    <w:aliases w:val="Normal 2 Char,List Paragraph (numbered (a)) Char,Citation List Char,Resume Title Char,Heading 41 Char,Dot pt Char,No Spacing1 Char,List Paragraph Char Char Char Char,Indicator Text Char,List Paragraph1 Char,Numbered Para 1 Char"/>
    <w:link w:val="ListParagraph"/>
    <w:uiPriority w:val="34"/>
    <w:qFormat/>
    <w:locked/>
    <w:rsid w:val="00B92FE6"/>
    <w:rPr>
      <w:rFonts w:ascii="Times New Roman" w:eastAsia="SimSun" w:hAnsi="Times New Roman" w:cs="Times New Roman"/>
      <w:sz w:val="24"/>
      <w:szCs w:val="24"/>
      <w:lang w:val="en-GB" w:eastAsia="zh-CN"/>
    </w:rPr>
  </w:style>
  <w:style w:type="paragraph" w:styleId="NoSpacing">
    <w:name w:val="No Spacing"/>
    <w:uiPriority w:val="1"/>
    <w:qFormat/>
    <w:rsid w:val="00B92FE6"/>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92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FE6"/>
    <w:rPr>
      <w:rFonts w:ascii="Calibri" w:eastAsia="Calibri" w:hAnsi="Calibri" w:cs="Times New Roman"/>
      <w:sz w:val="20"/>
      <w:szCs w:val="20"/>
    </w:rPr>
  </w:style>
  <w:style w:type="character" w:styleId="FootnoteReference">
    <w:name w:val="footnote reference"/>
    <w:uiPriority w:val="99"/>
    <w:semiHidden/>
    <w:unhideWhenUsed/>
    <w:rsid w:val="00B92FE6"/>
    <w:rPr>
      <w:vertAlign w:val="superscript"/>
    </w:rPr>
  </w:style>
  <w:style w:type="paragraph" w:styleId="CommentText">
    <w:name w:val="annotation text"/>
    <w:basedOn w:val="Normal"/>
    <w:link w:val="CommentTextChar"/>
    <w:uiPriority w:val="99"/>
    <w:unhideWhenUsed/>
    <w:rsid w:val="00B92FE6"/>
    <w:pPr>
      <w:spacing w:line="240" w:lineRule="auto"/>
    </w:pPr>
    <w:rPr>
      <w:sz w:val="20"/>
      <w:szCs w:val="20"/>
      <w:lang w:val="en-GB"/>
    </w:rPr>
  </w:style>
  <w:style w:type="character" w:customStyle="1" w:styleId="CommentTextChar">
    <w:name w:val="Comment Text Char"/>
    <w:basedOn w:val="DefaultParagraphFont"/>
    <w:link w:val="CommentText"/>
    <w:uiPriority w:val="99"/>
    <w:rsid w:val="00B92FE6"/>
    <w:rPr>
      <w:rFonts w:ascii="Calibri" w:eastAsia="Calibri" w:hAnsi="Calibri" w:cs="Times New Roman"/>
      <w:sz w:val="20"/>
      <w:szCs w:val="20"/>
      <w:lang w:val="en-GB"/>
    </w:rPr>
  </w:style>
  <w:style w:type="paragraph" w:styleId="NormalWeb">
    <w:name w:val="Normal (Web)"/>
    <w:basedOn w:val="Normal"/>
    <w:uiPriority w:val="99"/>
    <w:unhideWhenUsed/>
    <w:rsid w:val="00B92FE6"/>
    <w:pPr>
      <w:spacing w:before="100" w:beforeAutospacing="1" w:after="100" w:afterAutospacing="1" w:line="240" w:lineRule="auto"/>
    </w:pPr>
    <w:rPr>
      <w:rFonts w:ascii="Times New Roman" w:hAnsi="Times New Roman"/>
      <w:sz w:val="24"/>
      <w:szCs w:val="24"/>
      <w:lang w:val="sv-SE" w:eastAsia="sv-SE"/>
    </w:rPr>
  </w:style>
  <w:style w:type="paragraph" w:customStyle="1" w:styleId="Default">
    <w:name w:val="Default"/>
    <w:link w:val="LeiptekstiChar"/>
    <w:rsid w:val="00B92FE6"/>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normalchar1">
    <w:name w:val="normal__char1"/>
    <w:uiPriority w:val="99"/>
    <w:rsid w:val="00B92FE6"/>
    <w:rPr>
      <w:rFonts w:ascii="Calibri" w:hAnsi="Calibri" w:cs="Calibri"/>
      <w:sz w:val="22"/>
      <w:szCs w:val="22"/>
    </w:rPr>
  </w:style>
  <w:style w:type="character" w:customStyle="1" w:styleId="LeiptekstiChar">
    <w:name w:val="Leipäteksti Char"/>
    <w:link w:val="Default"/>
    <w:rsid w:val="00B92FE6"/>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F21A5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8615C7"/>
    <w:pPr>
      <w:widowControl w:val="0"/>
      <w:autoSpaceDE w:val="0"/>
      <w:autoSpaceDN w:val="0"/>
      <w:spacing w:after="0" w:line="240" w:lineRule="auto"/>
    </w:pPr>
    <w:rPr>
      <w:rFonts w:ascii="Trebuchet MS" w:eastAsia="Trebuchet MS" w:hAnsi="Trebuchet MS" w:cs="Trebuchet MS"/>
      <w:sz w:val="24"/>
      <w:szCs w:val="24"/>
      <w:lang w:bidi="en-US"/>
    </w:rPr>
  </w:style>
  <w:style w:type="character" w:customStyle="1" w:styleId="BodyTextChar">
    <w:name w:val="Body Text Char"/>
    <w:basedOn w:val="DefaultParagraphFont"/>
    <w:link w:val="BodyText"/>
    <w:uiPriority w:val="1"/>
    <w:qFormat/>
    <w:rsid w:val="008615C7"/>
    <w:rPr>
      <w:rFonts w:ascii="Trebuchet MS" w:eastAsia="Trebuchet MS" w:hAnsi="Trebuchet MS" w:cs="Trebuchet MS"/>
      <w:sz w:val="24"/>
      <w:szCs w:val="24"/>
      <w:lang w:bidi="en-US"/>
    </w:rPr>
  </w:style>
  <w:style w:type="character" w:customStyle="1" w:styleId="Heading2Char">
    <w:name w:val="Heading 2 Char"/>
    <w:basedOn w:val="DefaultParagraphFont"/>
    <w:link w:val="Heading2"/>
    <w:uiPriority w:val="9"/>
    <w:rsid w:val="00866BF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02E1D"/>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02E1D"/>
    <w:rPr>
      <w:rFonts w:ascii="Segoe UI" w:hAnsi="Segoe UI" w:cs="Segoe UI"/>
      <w:sz w:val="18"/>
      <w:szCs w:val="18"/>
    </w:rPr>
  </w:style>
  <w:style w:type="character" w:styleId="CommentReference">
    <w:name w:val="annotation reference"/>
    <w:basedOn w:val="DefaultParagraphFont"/>
    <w:uiPriority w:val="99"/>
    <w:semiHidden/>
    <w:unhideWhenUsed/>
    <w:rsid w:val="00BB4636"/>
    <w:rPr>
      <w:sz w:val="16"/>
      <w:szCs w:val="16"/>
    </w:rPr>
  </w:style>
  <w:style w:type="paragraph" w:styleId="CommentSubject">
    <w:name w:val="annotation subject"/>
    <w:basedOn w:val="CommentText"/>
    <w:next w:val="CommentText"/>
    <w:link w:val="CommentSubjectChar"/>
    <w:uiPriority w:val="99"/>
    <w:semiHidden/>
    <w:unhideWhenUsed/>
    <w:rsid w:val="00BB4636"/>
    <w:rPr>
      <w:b/>
      <w:bCs/>
      <w:lang w:val="en-US"/>
    </w:rPr>
  </w:style>
  <w:style w:type="character" w:customStyle="1" w:styleId="CommentSubjectChar">
    <w:name w:val="Comment Subject Char"/>
    <w:basedOn w:val="CommentTextChar"/>
    <w:link w:val="CommentSubject"/>
    <w:uiPriority w:val="99"/>
    <w:semiHidden/>
    <w:rsid w:val="00BB4636"/>
    <w:rPr>
      <w:rFonts w:ascii="Calibri" w:eastAsia="Calibri" w:hAnsi="Calibri" w:cs="Times New Roman"/>
      <w:b/>
      <w:bCs/>
      <w:sz w:val="20"/>
      <w:szCs w:val="20"/>
      <w:lang w:val="en-GB"/>
    </w:rPr>
  </w:style>
  <w:style w:type="character" w:customStyle="1" w:styleId="None">
    <w:name w:val="None"/>
    <w:rsid w:val="002A16AD"/>
  </w:style>
  <w:style w:type="table" w:styleId="TableGrid">
    <w:name w:val="Table Grid"/>
    <w:basedOn w:val="TableNormal"/>
    <w:uiPriority w:val="39"/>
    <w:rsid w:val="006A2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232291"/>
  </w:style>
  <w:style w:type="paragraph" w:styleId="Revision">
    <w:name w:val="Revision"/>
    <w:hidden/>
    <w:uiPriority w:val="99"/>
    <w:semiHidden/>
    <w:rsid w:val="000600E8"/>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9F236A"/>
    <w:rPr>
      <w:color w:val="605E5C"/>
      <w:shd w:val="clear" w:color="auto" w:fill="E1DFDD"/>
    </w:rPr>
  </w:style>
  <w:style w:type="paragraph" w:styleId="BodyTextIndent">
    <w:name w:val="Body Text Indent"/>
    <w:basedOn w:val="Normal"/>
    <w:link w:val="BodyTextIndentChar"/>
    <w:rsid w:val="0003424C"/>
    <w:pPr>
      <w:spacing w:after="120" w:line="240" w:lineRule="auto"/>
      <w:ind w:left="360"/>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03424C"/>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C93496"/>
    <w:rPr>
      <w:rFonts w:asciiTheme="majorHAnsi" w:eastAsiaTheme="majorEastAsia" w:hAnsiTheme="majorHAnsi" w:cstheme="majorBidi"/>
      <w:color w:val="1F4D78" w:themeColor="accent1" w:themeShade="7F"/>
      <w:sz w:val="24"/>
      <w:szCs w:val="24"/>
      <w:lang w:val="fr-CH"/>
    </w:rPr>
  </w:style>
  <w:style w:type="character" w:customStyle="1" w:styleId="Heading4Char">
    <w:name w:val="Heading 4 Char"/>
    <w:basedOn w:val="DefaultParagraphFont"/>
    <w:link w:val="Heading4"/>
    <w:uiPriority w:val="9"/>
    <w:semiHidden/>
    <w:rsid w:val="00C93496"/>
    <w:rPr>
      <w:rFonts w:asciiTheme="majorHAnsi" w:eastAsiaTheme="majorEastAsia" w:hAnsiTheme="majorHAnsi" w:cstheme="majorBidi"/>
      <w:i/>
      <w:iCs/>
      <w:color w:val="2E74B5" w:themeColor="accent1" w:themeShade="BF"/>
      <w:sz w:val="24"/>
      <w:lang w:val="fr-CH"/>
    </w:rPr>
  </w:style>
  <w:style w:type="character" w:customStyle="1" w:styleId="Heading5Char">
    <w:name w:val="Heading 5 Char"/>
    <w:basedOn w:val="DefaultParagraphFont"/>
    <w:link w:val="Heading5"/>
    <w:uiPriority w:val="9"/>
    <w:semiHidden/>
    <w:rsid w:val="00C93496"/>
    <w:rPr>
      <w:rFonts w:asciiTheme="majorHAnsi" w:eastAsiaTheme="majorEastAsia" w:hAnsiTheme="majorHAnsi" w:cstheme="majorBidi"/>
      <w:color w:val="2E74B5" w:themeColor="accent1" w:themeShade="BF"/>
      <w:sz w:val="24"/>
      <w:lang w:val="fr-CH"/>
    </w:rPr>
  </w:style>
  <w:style w:type="character" w:customStyle="1" w:styleId="Heading6Char">
    <w:name w:val="Heading 6 Char"/>
    <w:basedOn w:val="DefaultParagraphFont"/>
    <w:link w:val="Heading6"/>
    <w:uiPriority w:val="9"/>
    <w:semiHidden/>
    <w:rsid w:val="00C93496"/>
    <w:rPr>
      <w:rFonts w:asciiTheme="majorHAnsi" w:eastAsiaTheme="majorEastAsia" w:hAnsiTheme="majorHAnsi" w:cstheme="majorBidi"/>
      <w:color w:val="1F4D78" w:themeColor="accent1" w:themeShade="7F"/>
      <w:sz w:val="24"/>
      <w:lang w:val="fr-CH"/>
    </w:rPr>
  </w:style>
  <w:style w:type="character" w:customStyle="1" w:styleId="Heading7Char">
    <w:name w:val="Heading 7 Char"/>
    <w:basedOn w:val="DefaultParagraphFont"/>
    <w:link w:val="Heading7"/>
    <w:uiPriority w:val="9"/>
    <w:semiHidden/>
    <w:rsid w:val="00C93496"/>
    <w:rPr>
      <w:rFonts w:asciiTheme="majorHAnsi" w:eastAsiaTheme="majorEastAsia" w:hAnsiTheme="majorHAnsi" w:cstheme="majorBidi"/>
      <w:i/>
      <w:iCs/>
      <w:color w:val="1F4D78" w:themeColor="accent1" w:themeShade="7F"/>
      <w:sz w:val="24"/>
      <w:lang w:val="fr-CH"/>
    </w:rPr>
  </w:style>
  <w:style w:type="character" w:customStyle="1" w:styleId="Heading8Char">
    <w:name w:val="Heading 8 Char"/>
    <w:basedOn w:val="DefaultParagraphFont"/>
    <w:link w:val="Heading8"/>
    <w:uiPriority w:val="9"/>
    <w:semiHidden/>
    <w:rsid w:val="00C93496"/>
    <w:rPr>
      <w:rFonts w:asciiTheme="majorHAnsi" w:eastAsiaTheme="majorEastAsia" w:hAnsiTheme="majorHAnsi" w:cstheme="majorBidi"/>
      <w:color w:val="272727" w:themeColor="text1" w:themeTint="D8"/>
      <w:sz w:val="21"/>
      <w:szCs w:val="21"/>
      <w:lang w:val="fr-CH"/>
    </w:rPr>
  </w:style>
  <w:style w:type="character" w:customStyle="1" w:styleId="Heading9Char">
    <w:name w:val="Heading 9 Char"/>
    <w:basedOn w:val="DefaultParagraphFont"/>
    <w:link w:val="Heading9"/>
    <w:uiPriority w:val="9"/>
    <w:semiHidden/>
    <w:rsid w:val="00C93496"/>
    <w:rPr>
      <w:rFonts w:asciiTheme="majorHAnsi" w:eastAsiaTheme="majorEastAsia" w:hAnsiTheme="majorHAnsi" w:cstheme="majorBidi"/>
      <w:i/>
      <w:iCs/>
      <w:color w:val="272727" w:themeColor="text1" w:themeTint="D8"/>
      <w:sz w:val="21"/>
      <w:szCs w:val="21"/>
      <w:lang w:val="fr-CH"/>
    </w:rPr>
  </w:style>
  <w:style w:type="character" w:customStyle="1" w:styleId="normaltextrun">
    <w:name w:val="normaltextrun"/>
    <w:basedOn w:val="DefaultParagraphFont"/>
    <w:qFormat/>
    <w:rsid w:val="00FD1ABE"/>
  </w:style>
  <w:style w:type="paragraph" w:customStyle="1" w:styleId="whitespace-pre-wrap">
    <w:name w:val="whitespace-pre-wrap"/>
    <w:basedOn w:val="Normal"/>
    <w:rsid w:val="00163434"/>
    <w:pPr>
      <w:spacing w:before="100" w:beforeAutospacing="1" w:after="100" w:afterAutospacing="1" w:line="240" w:lineRule="auto"/>
    </w:pPr>
    <w:rPr>
      <w:rFonts w:ascii="Times New Roman" w:eastAsia="Times New Roman" w:hAnsi="Times New Roman"/>
      <w:sz w:val="24"/>
      <w:szCs w:val="24"/>
    </w:rPr>
  </w:style>
  <w:style w:type="paragraph" w:customStyle="1" w:styleId="whitespace-normal">
    <w:name w:val="whitespace-normal"/>
    <w:basedOn w:val="Normal"/>
    <w:rsid w:val="00163434"/>
    <w:pPr>
      <w:spacing w:before="100" w:beforeAutospacing="1" w:after="100" w:afterAutospacing="1" w:line="240" w:lineRule="auto"/>
    </w:pPr>
    <w:rPr>
      <w:rFonts w:ascii="Times New Roman" w:eastAsia="Times New Roman" w:hAnsi="Times New Roman"/>
      <w:sz w:val="24"/>
      <w:szCs w:val="24"/>
    </w:rPr>
  </w:style>
  <w:style w:type="table" w:customStyle="1" w:styleId="PlainTable21">
    <w:name w:val="Plain Table 21"/>
    <w:basedOn w:val="TableNormal"/>
    <w:uiPriority w:val="42"/>
    <w:qFormat/>
    <w:rsid w:val="00BD7C54"/>
    <w:pPr>
      <w:spacing w:after="0" w:line="240" w:lineRule="auto"/>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D53D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acimagecontainer">
    <w:name w:val="wacimagecontainer"/>
    <w:basedOn w:val="DefaultParagraphFont"/>
    <w:qFormat/>
    <w:rsid w:val="00EA4498"/>
  </w:style>
  <w:style w:type="paragraph" w:customStyle="1" w:styleId="paragraph">
    <w:name w:val="paragraph"/>
    <w:basedOn w:val="Normal"/>
    <w:rsid w:val="00BD2B29"/>
    <w:pPr>
      <w:spacing w:before="100" w:beforeAutospacing="1" w:after="100" w:afterAutospacing="1" w:line="240" w:lineRule="auto"/>
    </w:pPr>
    <w:rPr>
      <w:rFonts w:ascii="Times New Roman" w:eastAsiaTheme="minorEastAsia" w:hAnsi="Times New Roman" w:cstheme="minorBidi"/>
      <w:sz w:val="24"/>
      <w:szCs w:val="24"/>
      <w:lang w:val="en-GB" w:eastAsia="en-GB"/>
    </w:rPr>
  </w:style>
  <w:style w:type="character" w:customStyle="1" w:styleId="eop">
    <w:name w:val="eop"/>
    <w:basedOn w:val="DefaultParagraphFont"/>
    <w:rsid w:val="00BD2B29"/>
  </w:style>
  <w:style w:type="character" w:customStyle="1" w:styleId="scxw63843710">
    <w:name w:val="scxw63843710"/>
    <w:basedOn w:val="DefaultParagraphFont"/>
    <w:rsid w:val="00BD2B29"/>
  </w:style>
  <w:style w:type="character" w:styleId="FollowedHyperlink">
    <w:name w:val="FollowedHyperlink"/>
    <w:basedOn w:val="DefaultParagraphFont"/>
    <w:uiPriority w:val="99"/>
    <w:semiHidden/>
    <w:unhideWhenUsed/>
    <w:rsid w:val="00BD2B29"/>
    <w:rPr>
      <w:color w:val="954F72" w:themeColor="followedHyperlink"/>
      <w:u w:val="single"/>
    </w:rPr>
  </w:style>
  <w:style w:type="character" w:styleId="Strong">
    <w:name w:val="Strong"/>
    <w:basedOn w:val="DefaultParagraphFont"/>
    <w:uiPriority w:val="22"/>
    <w:qFormat/>
    <w:rsid w:val="007F2B63"/>
    <w:rPr>
      <w:b/>
      <w:bCs/>
    </w:rPr>
  </w:style>
  <w:style w:type="paragraph" w:styleId="Title">
    <w:name w:val="Title"/>
    <w:basedOn w:val="Normal"/>
    <w:next w:val="Normal"/>
    <w:link w:val="TitleChar"/>
    <w:uiPriority w:val="10"/>
    <w:qFormat/>
    <w:rsid w:val="009716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166A"/>
    <w:rPr>
      <w:rFonts w:asciiTheme="majorHAnsi" w:eastAsiaTheme="majorEastAsia" w:hAnsiTheme="majorHAnsi" w:cstheme="majorBidi"/>
      <w:spacing w:val="-10"/>
      <w:kern w:val="28"/>
      <w:sz w:val="56"/>
      <w:szCs w:val="56"/>
      <w14:ligatures w14:val="standardContextual"/>
    </w:rPr>
  </w:style>
  <w:style w:type="paragraph" w:customStyle="1" w:styleId="p1">
    <w:name w:val="p1"/>
    <w:basedOn w:val="Normal"/>
    <w:rsid w:val="00AD04F4"/>
    <w:pPr>
      <w:spacing w:before="100" w:beforeAutospacing="1" w:after="100" w:afterAutospacing="1" w:line="240" w:lineRule="auto"/>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9109">
      <w:bodyDiv w:val="1"/>
      <w:marLeft w:val="0"/>
      <w:marRight w:val="0"/>
      <w:marTop w:val="0"/>
      <w:marBottom w:val="0"/>
      <w:divBdr>
        <w:top w:val="none" w:sz="0" w:space="0" w:color="auto"/>
        <w:left w:val="none" w:sz="0" w:space="0" w:color="auto"/>
        <w:bottom w:val="none" w:sz="0" w:space="0" w:color="auto"/>
        <w:right w:val="none" w:sz="0" w:space="0" w:color="auto"/>
      </w:divBdr>
    </w:div>
    <w:div w:id="300578226">
      <w:bodyDiv w:val="1"/>
      <w:marLeft w:val="0"/>
      <w:marRight w:val="0"/>
      <w:marTop w:val="0"/>
      <w:marBottom w:val="0"/>
      <w:divBdr>
        <w:top w:val="none" w:sz="0" w:space="0" w:color="auto"/>
        <w:left w:val="none" w:sz="0" w:space="0" w:color="auto"/>
        <w:bottom w:val="none" w:sz="0" w:space="0" w:color="auto"/>
        <w:right w:val="none" w:sz="0" w:space="0" w:color="auto"/>
      </w:divBdr>
    </w:div>
    <w:div w:id="394545974">
      <w:bodyDiv w:val="1"/>
      <w:marLeft w:val="0"/>
      <w:marRight w:val="0"/>
      <w:marTop w:val="0"/>
      <w:marBottom w:val="0"/>
      <w:divBdr>
        <w:top w:val="none" w:sz="0" w:space="0" w:color="auto"/>
        <w:left w:val="none" w:sz="0" w:space="0" w:color="auto"/>
        <w:bottom w:val="none" w:sz="0" w:space="0" w:color="auto"/>
        <w:right w:val="none" w:sz="0" w:space="0" w:color="auto"/>
      </w:divBdr>
    </w:div>
    <w:div w:id="527761743">
      <w:bodyDiv w:val="1"/>
      <w:marLeft w:val="0"/>
      <w:marRight w:val="0"/>
      <w:marTop w:val="0"/>
      <w:marBottom w:val="0"/>
      <w:divBdr>
        <w:top w:val="none" w:sz="0" w:space="0" w:color="auto"/>
        <w:left w:val="none" w:sz="0" w:space="0" w:color="auto"/>
        <w:bottom w:val="none" w:sz="0" w:space="0" w:color="auto"/>
        <w:right w:val="none" w:sz="0" w:space="0" w:color="auto"/>
      </w:divBdr>
    </w:div>
    <w:div w:id="628516714">
      <w:bodyDiv w:val="1"/>
      <w:marLeft w:val="0"/>
      <w:marRight w:val="0"/>
      <w:marTop w:val="0"/>
      <w:marBottom w:val="0"/>
      <w:divBdr>
        <w:top w:val="none" w:sz="0" w:space="0" w:color="auto"/>
        <w:left w:val="none" w:sz="0" w:space="0" w:color="auto"/>
        <w:bottom w:val="none" w:sz="0" w:space="0" w:color="auto"/>
        <w:right w:val="none" w:sz="0" w:space="0" w:color="auto"/>
      </w:divBdr>
    </w:div>
    <w:div w:id="674112044">
      <w:bodyDiv w:val="1"/>
      <w:marLeft w:val="0"/>
      <w:marRight w:val="0"/>
      <w:marTop w:val="0"/>
      <w:marBottom w:val="0"/>
      <w:divBdr>
        <w:top w:val="none" w:sz="0" w:space="0" w:color="auto"/>
        <w:left w:val="none" w:sz="0" w:space="0" w:color="auto"/>
        <w:bottom w:val="none" w:sz="0" w:space="0" w:color="auto"/>
        <w:right w:val="none" w:sz="0" w:space="0" w:color="auto"/>
      </w:divBdr>
    </w:div>
    <w:div w:id="771391081">
      <w:bodyDiv w:val="1"/>
      <w:marLeft w:val="0"/>
      <w:marRight w:val="0"/>
      <w:marTop w:val="0"/>
      <w:marBottom w:val="0"/>
      <w:divBdr>
        <w:top w:val="none" w:sz="0" w:space="0" w:color="auto"/>
        <w:left w:val="none" w:sz="0" w:space="0" w:color="auto"/>
        <w:bottom w:val="none" w:sz="0" w:space="0" w:color="auto"/>
        <w:right w:val="none" w:sz="0" w:space="0" w:color="auto"/>
      </w:divBdr>
    </w:div>
    <w:div w:id="827987946">
      <w:bodyDiv w:val="1"/>
      <w:marLeft w:val="0"/>
      <w:marRight w:val="0"/>
      <w:marTop w:val="0"/>
      <w:marBottom w:val="0"/>
      <w:divBdr>
        <w:top w:val="none" w:sz="0" w:space="0" w:color="auto"/>
        <w:left w:val="none" w:sz="0" w:space="0" w:color="auto"/>
        <w:bottom w:val="none" w:sz="0" w:space="0" w:color="auto"/>
        <w:right w:val="none" w:sz="0" w:space="0" w:color="auto"/>
      </w:divBdr>
    </w:div>
    <w:div w:id="854342484">
      <w:bodyDiv w:val="1"/>
      <w:marLeft w:val="0"/>
      <w:marRight w:val="0"/>
      <w:marTop w:val="0"/>
      <w:marBottom w:val="0"/>
      <w:divBdr>
        <w:top w:val="none" w:sz="0" w:space="0" w:color="auto"/>
        <w:left w:val="none" w:sz="0" w:space="0" w:color="auto"/>
        <w:bottom w:val="none" w:sz="0" w:space="0" w:color="auto"/>
        <w:right w:val="none" w:sz="0" w:space="0" w:color="auto"/>
      </w:divBdr>
    </w:div>
    <w:div w:id="1171526946">
      <w:bodyDiv w:val="1"/>
      <w:marLeft w:val="0"/>
      <w:marRight w:val="0"/>
      <w:marTop w:val="0"/>
      <w:marBottom w:val="0"/>
      <w:divBdr>
        <w:top w:val="none" w:sz="0" w:space="0" w:color="auto"/>
        <w:left w:val="none" w:sz="0" w:space="0" w:color="auto"/>
        <w:bottom w:val="none" w:sz="0" w:space="0" w:color="auto"/>
        <w:right w:val="none" w:sz="0" w:space="0" w:color="auto"/>
      </w:divBdr>
    </w:div>
    <w:div w:id="1180852953">
      <w:bodyDiv w:val="1"/>
      <w:marLeft w:val="0"/>
      <w:marRight w:val="0"/>
      <w:marTop w:val="0"/>
      <w:marBottom w:val="0"/>
      <w:divBdr>
        <w:top w:val="none" w:sz="0" w:space="0" w:color="auto"/>
        <w:left w:val="none" w:sz="0" w:space="0" w:color="auto"/>
        <w:bottom w:val="none" w:sz="0" w:space="0" w:color="auto"/>
        <w:right w:val="none" w:sz="0" w:space="0" w:color="auto"/>
      </w:divBdr>
    </w:div>
    <w:div w:id="1293514341">
      <w:bodyDiv w:val="1"/>
      <w:marLeft w:val="0"/>
      <w:marRight w:val="0"/>
      <w:marTop w:val="0"/>
      <w:marBottom w:val="0"/>
      <w:divBdr>
        <w:top w:val="none" w:sz="0" w:space="0" w:color="auto"/>
        <w:left w:val="none" w:sz="0" w:space="0" w:color="auto"/>
        <w:bottom w:val="none" w:sz="0" w:space="0" w:color="auto"/>
        <w:right w:val="none" w:sz="0" w:space="0" w:color="auto"/>
      </w:divBdr>
    </w:div>
    <w:div w:id="1585525774">
      <w:bodyDiv w:val="1"/>
      <w:marLeft w:val="0"/>
      <w:marRight w:val="0"/>
      <w:marTop w:val="0"/>
      <w:marBottom w:val="0"/>
      <w:divBdr>
        <w:top w:val="none" w:sz="0" w:space="0" w:color="auto"/>
        <w:left w:val="none" w:sz="0" w:space="0" w:color="auto"/>
        <w:bottom w:val="none" w:sz="0" w:space="0" w:color="auto"/>
        <w:right w:val="none" w:sz="0" w:space="0" w:color="auto"/>
      </w:divBdr>
    </w:div>
    <w:div w:id="1619600969">
      <w:bodyDiv w:val="1"/>
      <w:marLeft w:val="0"/>
      <w:marRight w:val="0"/>
      <w:marTop w:val="0"/>
      <w:marBottom w:val="0"/>
      <w:divBdr>
        <w:top w:val="none" w:sz="0" w:space="0" w:color="auto"/>
        <w:left w:val="none" w:sz="0" w:space="0" w:color="auto"/>
        <w:bottom w:val="none" w:sz="0" w:space="0" w:color="auto"/>
        <w:right w:val="none" w:sz="0" w:space="0" w:color="auto"/>
      </w:divBdr>
    </w:div>
    <w:div w:id="1654142688">
      <w:bodyDiv w:val="1"/>
      <w:marLeft w:val="0"/>
      <w:marRight w:val="0"/>
      <w:marTop w:val="0"/>
      <w:marBottom w:val="0"/>
      <w:divBdr>
        <w:top w:val="none" w:sz="0" w:space="0" w:color="auto"/>
        <w:left w:val="none" w:sz="0" w:space="0" w:color="auto"/>
        <w:bottom w:val="none" w:sz="0" w:space="0" w:color="auto"/>
        <w:right w:val="none" w:sz="0" w:space="0" w:color="auto"/>
      </w:divBdr>
    </w:div>
    <w:div w:id="1874343279">
      <w:bodyDiv w:val="1"/>
      <w:marLeft w:val="0"/>
      <w:marRight w:val="0"/>
      <w:marTop w:val="0"/>
      <w:marBottom w:val="0"/>
      <w:divBdr>
        <w:top w:val="none" w:sz="0" w:space="0" w:color="auto"/>
        <w:left w:val="none" w:sz="0" w:space="0" w:color="auto"/>
        <w:bottom w:val="none" w:sz="0" w:space="0" w:color="auto"/>
        <w:right w:val="none" w:sz="0" w:space="0" w:color="auto"/>
      </w:divBdr>
    </w:div>
    <w:div w:id="1991596887">
      <w:bodyDiv w:val="1"/>
      <w:marLeft w:val="0"/>
      <w:marRight w:val="0"/>
      <w:marTop w:val="0"/>
      <w:marBottom w:val="0"/>
      <w:divBdr>
        <w:top w:val="none" w:sz="0" w:space="0" w:color="auto"/>
        <w:left w:val="none" w:sz="0" w:space="0" w:color="auto"/>
        <w:bottom w:val="none" w:sz="0" w:space="0" w:color="auto"/>
        <w:right w:val="none" w:sz="0" w:space="0" w:color="auto"/>
      </w:divBdr>
    </w:div>
    <w:div w:id="202501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malia.procurement@savethechildre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alia.Tenders@savethechildren.org" TargetMode="External"/><Relationship Id="rId5" Type="http://schemas.openxmlformats.org/officeDocument/2006/relationships/numbering" Target="numbering.xml"/><Relationship Id="rId15" Type="http://schemas.openxmlformats.org/officeDocument/2006/relationships/hyperlink" Target="https://www.contenthubsavethechildren.org/AssetLink/7232150df5di2w8m163s334y22yu75f7.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A2E363AAF1A74CB6922B642C169D59" ma:contentTypeVersion="18" ma:contentTypeDescription="Create a new document." ma:contentTypeScope="" ma:versionID="6b312c96b34419034e1fe672dc9466f1">
  <xsd:schema xmlns:xsd="http://www.w3.org/2001/XMLSchema" xmlns:xs="http://www.w3.org/2001/XMLSchema" xmlns:p="http://schemas.microsoft.com/office/2006/metadata/properties" xmlns:ns3="2c418d44-b75c-4b9e-a29f-22dde34c45c1" xmlns:ns4="25c05dcb-91f5-4fad-b83a-156ab5468b87" targetNamespace="http://schemas.microsoft.com/office/2006/metadata/properties" ma:root="true" ma:fieldsID="2193fd162dbf83176f92f70354832d3f" ns3:_="" ns4:_="">
    <xsd:import namespace="2c418d44-b75c-4b9e-a29f-22dde34c45c1"/>
    <xsd:import namespace="25c05dcb-91f5-4fad-b83a-156ab5468b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18d44-b75c-4b9e-a29f-22dde34c45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05dcb-91f5-4fad-b83a-156ab5468b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c05dcb-91f5-4fad-b83a-156ab5468b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114C5-D0B1-4F6F-A8D8-23A016EF2BB9}">
  <ds:schemaRefs>
    <ds:schemaRef ds:uri="http://schemas.openxmlformats.org/officeDocument/2006/bibliography"/>
  </ds:schemaRefs>
</ds:datastoreItem>
</file>

<file path=customXml/itemProps2.xml><?xml version="1.0" encoding="utf-8"?>
<ds:datastoreItem xmlns:ds="http://schemas.openxmlformats.org/officeDocument/2006/customXml" ds:itemID="{232D84D8-2183-4031-98DC-88D7F9E8B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18d44-b75c-4b9e-a29f-22dde34c45c1"/>
    <ds:schemaRef ds:uri="25c05dcb-91f5-4fad-b83a-156ab5468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C8AC5-52F7-48DC-97E6-6B4E8D39180E}">
  <ds:schemaRefs>
    <ds:schemaRef ds:uri="http://schemas.microsoft.com/office/2006/metadata/properties"/>
    <ds:schemaRef ds:uri="http://schemas.microsoft.com/office/infopath/2007/PartnerControls"/>
    <ds:schemaRef ds:uri="25c05dcb-91f5-4fad-b83a-156ab5468b87"/>
  </ds:schemaRefs>
</ds:datastoreItem>
</file>

<file path=customXml/itemProps4.xml><?xml version="1.0" encoding="utf-8"?>
<ds:datastoreItem xmlns:ds="http://schemas.openxmlformats.org/officeDocument/2006/customXml" ds:itemID="{59CD401E-8A73-4C92-BE2A-4AFF271CE61F}">
  <ds:schemaRefs>
    <ds:schemaRef ds:uri="http://schemas.microsoft.com/sharepoint/v3/contenttype/forms"/>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38</TotalTime>
  <Pages>11</Pages>
  <Words>4006</Words>
  <Characters>22837</Characters>
  <Application>Microsoft Office Word</Application>
  <DocSecurity>0</DocSecurity>
  <Lines>190</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26790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Guled Ali, Yusuf</dc:creator>
  <cp:keywords/>
  <dc:description/>
  <cp:lastModifiedBy>Mohamed, Hamsa</cp:lastModifiedBy>
  <cp:revision>35</cp:revision>
  <cp:lastPrinted>2022-08-29T08:52:00Z</cp:lastPrinted>
  <dcterms:created xsi:type="dcterms:W3CDTF">2026-07-19T09:07:00Z</dcterms:created>
  <dcterms:modified xsi:type="dcterms:W3CDTF">2026-07-22T06:47:00Z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0x01010045A2E363AAF1A74CB6922B642C169D59</vt:lpwstr>
  </property>
  <property fmtid="{D5CDD505-2E9C-101B-9397-08002B2CF9AE}" pid="3" name="MSIP_Label_7840c0f8-1866-4162-ad0f-2d70e03cc773_Enabled">
    <vt:lpwstr>True</vt:lpwstr>
  </property>
  <property fmtid="{D5CDD505-2E9C-101B-9397-08002B2CF9AE}" pid="4" name="MSIP_Label_7840c0f8-1866-4162-ad0f-2d70e03cc773_SiteId">
    <vt:lpwstr>b738c0f4-215a-438a-ad8b-3a8b60351c56</vt:lpwstr>
  </property>
  <property fmtid="{D5CDD505-2E9C-101B-9397-08002B2CF9AE}" pid="5" name="MSIP_Label_7840c0f8-1866-4162-ad0f-2d70e03cc773_Owner">
    <vt:lpwstr>raj@redbarnet.dk</vt:lpwstr>
  </property>
  <property fmtid="{D5CDD505-2E9C-101B-9397-08002B2CF9AE}" pid="6" name="MSIP_Label_7840c0f8-1866-4162-ad0f-2d70e03cc773_SetDate">
    <vt:lpwstr>2022-08-01T09:36:00.0317391Z</vt:lpwstr>
  </property>
  <property fmtid="{D5CDD505-2E9C-101B-9397-08002B2CF9AE}" pid="7" name="MSIP_Label_7840c0f8-1866-4162-ad0f-2d70e03cc773_Name">
    <vt:lpwstr>Public - Offentlig</vt:lpwstr>
  </property>
  <property fmtid="{D5CDD505-2E9C-101B-9397-08002B2CF9AE}" pid="8" name="MSIP_Label_7840c0f8-1866-4162-ad0f-2d70e03cc773_Application">
    <vt:lpwstr>Microsoft Azure Information Protection</vt:lpwstr>
  </property>
  <property fmtid="{D5CDD505-2E9C-101B-9397-08002B2CF9AE}" pid="9" name="MSIP_Label_7840c0f8-1866-4162-ad0f-2d70e03cc773_ActionId">
    <vt:lpwstr>bed4ad95-7c3e-44bd-901d-50f6c4e700ce</vt:lpwstr>
  </property>
  <property fmtid="{D5CDD505-2E9C-101B-9397-08002B2CF9AE}" pid="10" name="MSIP_Label_7840c0f8-1866-4162-ad0f-2d70e03cc773_Extended_MSFT_Method">
    <vt:lpwstr>Automatic</vt:lpwstr>
  </property>
</Properties>
</file>